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79C" w:rsidRDefault="0013479C" w:rsidP="0013479C">
      <w:pPr>
        <w:bidi/>
        <w:jc w:val="center"/>
      </w:pPr>
      <w:r w:rsidRPr="0013479C">
        <w:rPr>
          <w:rFonts w:ascii="Arial" w:hAnsi="Arial" w:cs="Arial" w:hint="cs"/>
          <w:rtl/>
        </w:rPr>
        <w:t>﻿</w:t>
      </w:r>
      <w:r w:rsidRPr="0013479C">
        <w:rPr>
          <w:rFonts w:cs="Arial" w:hint="cs"/>
          <w:rtl/>
        </w:rPr>
        <w:t>אמר</w:t>
      </w:r>
      <w:r w:rsidRPr="0013479C">
        <w:rPr>
          <w:rFonts w:cs="Arial"/>
          <w:rtl/>
        </w:rPr>
        <w:t xml:space="preserve"> </w:t>
      </w:r>
      <w:r w:rsidRPr="0013479C">
        <w:rPr>
          <w:rFonts w:cs="Arial" w:hint="cs"/>
          <w:rtl/>
        </w:rPr>
        <w:t>רבי</w:t>
      </w:r>
      <w:r w:rsidRPr="0013479C">
        <w:rPr>
          <w:rFonts w:cs="Arial"/>
          <w:rtl/>
        </w:rPr>
        <w:t xml:space="preserve"> </w:t>
      </w:r>
      <w:r w:rsidRPr="0013479C">
        <w:rPr>
          <w:rFonts w:cs="Arial" w:hint="cs"/>
          <w:rtl/>
        </w:rPr>
        <w:t>אלעזר</w:t>
      </w:r>
      <w:r w:rsidRPr="0013479C">
        <w:rPr>
          <w:rFonts w:cs="Arial"/>
          <w:rtl/>
        </w:rPr>
        <w:t xml:space="preserve">: </w:t>
      </w:r>
      <w:r w:rsidRPr="0013479C">
        <w:rPr>
          <w:rFonts w:cs="Arial" w:hint="cs"/>
          <w:rtl/>
        </w:rPr>
        <w:t>אפילו</w:t>
      </w:r>
      <w:r w:rsidRPr="0013479C">
        <w:rPr>
          <w:rFonts w:cs="Arial"/>
          <w:rtl/>
        </w:rPr>
        <w:t xml:space="preserve"> </w:t>
      </w:r>
      <w:r w:rsidRPr="0013479C">
        <w:rPr>
          <w:rFonts w:cs="Arial" w:hint="cs"/>
          <w:rtl/>
        </w:rPr>
        <w:t>בשעת</w:t>
      </w:r>
      <w:r w:rsidRPr="0013479C">
        <w:rPr>
          <w:rFonts w:cs="Arial"/>
          <w:rtl/>
        </w:rPr>
        <w:t xml:space="preserve"> </w:t>
      </w:r>
      <w:r w:rsidRPr="0013479C">
        <w:rPr>
          <w:rFonts w:cs="Arial" w:hint="cs"/>
          <w:rtl/>
        </w:rPr>
        <w:t>כעסו</w:t>
      </w:r>
      <w:r w:rsidRPr="0013479C">
        <w:rPr>
          <w:rFonts w:cs="Arial"/>
          <w:rtl/>
        </w:rPr>
        <w:t xml:space="preserve"> </w:t>
      </w:r>
      <w:r w:rsidRPr="0013479C">
        <w:rPr>
          <w:rFonts w:cs="Arial" w:hint="cs"/>
          <w:rtl/>
        </w:rPr>
        <w:t>של</w:t>
      </w:r>
      <w:r w:rsidRPr="0013479C">
        <w:rPr>
          <w:rFonts w:cs="Arial"/>
          <w:rtl/>
        </w:rPr>
        <w:t xml:space="preserve"> </w:t>
      </w:r>
      <w:r w:rsidRPr="0013479C">
        <w:rPr>
          <w:rFonts w:cs="Arial" w:hint="cs"/>
          <w:rtl/>
        </w:rPr>
        <w:t>הקדוש</w:t>
      </w:r>
      <w:r w:rsidRPr="0013479C">
        <w:rPr>
          <w:rFonts w:cs="Arial"/>
          <w:rtl/>
        </w:rPr>
        <w:t xml:space="preserve"> </w:t>
      </w:r>
      <w:r w:rsidRPr="0013479C">
        <w:rPr>
          <w:rFonts w:cs="Arial" w:hint="cs"/>
          <w:rtl/>
        </w:rPr>
        <w:t>ברוך</w:t>
      </w:r>
      <w:r w:rsidRPr="0013479C">
        <w:rPr>
          <w:rFonts w:cs="Arial"/>
          <w:rtl/>
        </w:rPr>
        <w:t xml:space="preserve"> </w:t>
      </w:r>
      <w:r w:rsidRPr="0013479C">
        <w:rPr>
          <w:rFonts w:cs="Arial" w:hint="cs"/>
          <w:rtl/>
        </w:rPr>
        <w:t>הוא</w:t>
      </w:r>
      <w:r w:rsidRPr="0013479C">
        <w:rPr>
          <w:rFonts w:cs="Arial"/>
          <w:rtl/>
        </w:rPr>
        <w:t xml:space="preserve"> </w:t>
      </w:r>
      <w:r w:rsidRPr="0013479C">
        <w:rPr>
          <w:rFonts w:cs="Arial" w:hint="cs"/>
          <w:rtl/>
        </w:rPr>
        <w:t>זוכר</w:t>
      </w:r>
      <w:r w:rsidRPr="0013479C">
        <w:rPr>
          <w:rFonts w:cs="Arial"/>
          <w:rtl/>
        </w:rPr>
        <w:t xml:space="preserve"> </w:t>
      </w:r>
      <w:r w:rsidRPr="0013479C">
        <w:rPr>
          <w:rFonts w:cs="Arial" w:hint="cs"/>
          <w:rtl/>
        </w:rPr>
        <w:t>את</w:t>
      </w:r>
      <w:r w:rsidRPr="0013479C">
        <w:rPr>
          <w:rFonts w:cs="Arial"/>
          <w:rtl/>
        </w:rPr>
        <w:t xml:space="preserve"> </w:t>
      </w:r>
      <w:r w:rsidRPr="0013479C">
        <w:rPr>
          <w:rFonts w:cs="Arial" w:hint="cs"/>
          <w:rtl/>
        </w:rPr>
        <w:t>הרחמים</w:t>
      </w:r>
      <w:r>
        <w:rPr>
          <w:rFonts w:cs="Arial"/>
        </w:rPr>
        <w:t>.</w:t>
      </w:r>
    </w:p>
    <w:p w:rsidR="0013479C" w:rsidRDefault="0013479C" w:rsidP="0013479C">
      <w:pPr>
        <w:jc w:val="center"/>
      </w:pPr>
      <w:r>
        <w:t xml:space="preserve">R. </w:t>
      </w:r>
      <w:proofErr w:type="spellStart"/>
      <w:r>
        <w:t>Eleazar</w:t>
      </w:r>
      <w:proofErr w:type="spellEnd"/>
      <w:r>
        <w:t xml:space="preserve"> said: Even at the time of the anger of the Holy One, blessed be He, He still remembers compassion.</w:t>
      </w:r>
    </w:p>
    <w:p w:rsidR="0013479C" w:rsidRDefault="0013479C" w:rsidP="0013479C">
      <w:pPr>
        <w:jc w:val="center"/>
      </w:pPr>
      <w:proofErr w:type="spellStart"/>
      <w:r>
        <w:t>Pesahim</w:t>
      </w:r>
      <w:proofErr w:type="spellEnd"/>
      <w:r>
        <w:t xml:space="preserve"> 87b</w:t>
      </w:r>
    </w:p>
    <w:tbl>
      <w:tblPr>
        <w:tblStyle w:val="TableGrid"/>
        <w:tblW w:w="0" w:type="auto"/>
        <w:tblLook w:val="04A0"/>
      </w:tblPr>
      <w:tblGrid>
        <w:gridCol w:w="558"/>
        <w:gridCol w:w="10350"/>
      </w:tblGrid>
      <w:tr w:rsidR="00A7143B" w:rsidRPr="00A21BF5" w:rsidTr="0013479C">
        <w:tc>
          <w:tcPr>
            <w:tcW w:w="558" w:type="dxa"/>
          </w:tcPr>
          <w:p w:rsidR="00A7143B" w:rsidRPr="0013479C" w:rsidRDefault="00A7143B" w:rsidP="00E74A9F">
            <w:pPr>
              <w:jc w:val="center"/>
              <w:rPr>
                <w:rFonts w:asciiTheme="majorBidi" w:hAnsiTheme="majorBidi" w:cstheme="majorBidi"/>
                <w:sz w:val="52"/>
                <w:szCs w:val="52"/>
              </w:rPr>
            </w:pPr>
            <w:r w:rsidRPr="0013479C">
              <w:rPr>
                <w:rFonts w:asciiTheme="majorBidi" w:hAnsiTheme="majorBidi" w:cstheme="majorBidi"/>
                <w:sz w:val="52"/>
                <w:szCs w:val="52"/>
              </w:rPr>
              <w:t>1</w:t>
            </w:r>
          </w:p>
        </w:tc>
        <w:tc>
          <w:tcPr>
            <w:tcW w:w="10350" w:type="dxa"/>
          </w:tcPr>
          <w:p w:rsidR="00A7143B" w:rsidRPr="00A21BF5" w:rsidRDefault="00A7143B" w:rsidP="00A7143B">
            <w:pPr>
              <w:bidi/>
              <w:rPr>
                <w:rFonts w:asciiTheme="majorBidi" w:hAnsiTheme="majorBidi" w:cstheme="majorBidi"/>
                <w:sz w:val="24"/>
                <w:szCs w:val="24"/>
                <w:rtl/>
              </w:rPr>
            </w:pPr>
            <w:r w:rsidRPr="00A21BF5">
              <w:rPr>
                <w:rFonts w:ascii="Times New Roman" w:hAnsi="Times New Roman" w:cs="Times New Roman" w:hint="cs"/>
                <w:sz w:val="24"/>
                <w:szCs w:val="24"/>
                <w:rtl/>
              </w:rPr>
              <w:t>﻿</w:t>
            </w:r>
            <w:r w:rsidRPr="00A21BF5">
              <w:rPr>
                <w:rFonts w:asciiTheme="majorBidi" w:hAnsiTheme="majorBidi" w:cs="Times New Roman" w:hint="cs"/>
                <w:sz w:val="24"/>
                <w:szCs w:val="24"/>
                <w:rtl/>
              </w:rPr>
              <w:t>ו</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וַיַּעֲבֹר</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ה</w:t>
            </w:r>
            <w:r w:rsidRPr="00A21BF5">
              <w:rPr>
                <w:rFonts w:asciiTheme="majorBidi" w:hAnsiTheme="majorBidi" w:cs="Times New Roman"/>
                <w:sz w:val="24"/>
                <w:szCs w:val="24"/>
                <w:rtl/>
              </w:rPr>
              <w:t xml:space="preserve">’ | </w:t>
            </w:r>
            <w:r w:rsidRPr="00A21BF5">
              <w:rPr>
                <w:rFonts w:asciiTheme="majorBidi" w:hAnsiTheme="majorBidi" w:cs="Times New Roman" w:hint="cs"/>
                <w:sz w:val="24"/>
                <w:szCs w:val="24"/>
                <w:rtl/>
              </w:rPr>
              <w:t>עַל</w:t>
            </w:r>
            <w:r w:rsidRPr="00A21BF5">
              <w:rPr>
                <w:rFonts w:asciiTheme="majorBidi" w:hAnsiTheme="majorBidi" w:cs="Times New Roman"/>
                <w:sz w:val="24"/>
                <w:szCs w:val="24"/>
                <w:rtl/>
              </w:rPr>
              <w:t>-</w:t>
            </w:r>
            <w:r w:rsidRPr="00A21BF5">
              <w:rPr>
                <w:rFonts w:asciiTheme="majorBidi" w:hAnsiTheme="majorBidi" w:cs="Times New Roman" w:hint="cs"/>
                <w:sz w:val="24"/>
                <w:szCs w:val="24"/>
                <w:rtl/>
              </w:rPr>
              <w:t>פָּנָיו</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וַיִּקְרָא</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ה</w:t>
            </w:r>
            <w:r w:rsidRPr="00A21BF5">
              <w:rPr>
                <w:rFonts w:asciiTheme="majorBidi" w:hAnsiTheme="majorBidi" w:cs="Times New Roman"/>
                <w:sz w:val="24"/>
                <w:szCs w:val="24"/>
                <w:rtl/>
              </w:rPr>
              <w:t xml:space="preserve">’ | </w:t>
            </w:r>
            <w:r w:rsidRPr="00A21BF5">
              <w:rPr>
                <w:rFonts w:asciiTheme="majorBidi" w:hAnsiTheme="majorBidi" w:cs="Times New Roman" w:hint="cs"/>
                <w:sz w:val="24"/>
                <w:szCs w:val="24"/>
                <w:rtl/>
              </w:rPr>
              <w:t>ה</w:t>
            </w:r>
            <w:r w:rsidRPr="00A21BF5">
              <w:rPr>
                <w:rFonts w:asciiTheme="majorBidi" w:hAnsiTheme="majorBidi" w:cs="Times New Roman"/>
                <w:sz w:val="24"/>
                <w:szCs w:val="24"/>
                <w:rtl/>
              </w:rPr>
              <w:t xml:space="preserve">’ </w:t>
            </w:r>
            <w:r w:rsidRPr="00A21BF5">
              <w:rPr>
                <w:rFonts w:asciiTheme="majorBidi" w:hAnsiTheme="majorBidi" w:cs="Times New Roman" w:hint="cs"/>
                <w:b/>
                <w:bCs/>
                <w:sz w:val="24"/>
                <w:szCs w:val="24"/>
                <w:rtl/>
              </w:rPr>
              <w:t>אֵל</w:t>
            </w:r>
            <w:r w:rsidRPr="00A21BF5">
              <w:rPr>
                <w:rFonts w:asciiTheme="majorBidi" w:hAnsiTheme="majorBidi" w:cs="Times New Roman"/>
                <w:b/>
                <w:bCs/>
                <w:sz w:val="24"/>
                <w:szCs w:val="24"/>
                <w:rtl/>
              </w:rPr>
              <w:t xml:space="preserve"> </w:t>
            </w:r>
            <w:r w:rsidRPr="00A21BF5">
              <w:rPr>
                <w:rFonts w:asciiTheme="majorBidi" w:hAnsiTheme="majorBidi" w:cs="Times New Roman" w:hint="cs"/>
                <w:b/>
                <w:bCs/>
                <w:sz w:val="24"/>
                <w:szCs w:val="24"/>
                <w:rtl/>
              </w:rPr>
              <w:t>רַחוּם</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וְחַנּוּן</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אֶרֶךְ</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אַפַּיִם</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וְרַב</w:t>
            </w:r>
            <w:r w:rsidRPr="00A21BF5">
              <w:rPr>
                <w:rFonts w:asciiTheme="majorBidi" w:hAnsiTheme="majorBidi" w:cs="Times New Roman"/>
                <w:sz w:val="24"/>
                <w:szCs w:val="24"/>
                <w:rtl/>
              </w:rPr>
              <w:t>-</w:t>
            </w:r>
            <w:r w:rsidRPr="00A21BF5">
              <w:rPr>
                <w:rFonts w:asciiTheme="majorBidi" w:hAnsiTheme="majorBidi" w:cs="Times New Roman" w:hint="cs"/>
                <w:sz w:val="24"/>
                <w:szCs w:val="24"/>
                <w:rtl/>
              </w:rPr>
              <w:t>חֶסֶד</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וֶאֱמֶת</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ז</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נֹצֵר</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חֶסֶד</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לָאֲלָפִים</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נֹשֵֹא</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עָוֹן</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וָפֶשַׁע</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וְחַטָּאָה</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וְנַקֵּה</w:t>
            </w:r>
            <w:r w:rsidRPr="00A21BF5">
              <w:rPr>
                <w:rFonts w:asciiTheme="majorBidi" w:hAnsiTheme="majorBidi" w:cs="Times New Roman"/>
                <w:sz w:val="24"/>
                <w:szCs w:val="24"/>
                <w:rtl/>
              </w:rPr>
              <w:t xml:space="preserve"> </w:t>
            </w:r>
          </w:p>
          <w:p w:rsidR="00A7143B" w:rsidRPr="00A21BF5" w:rsidRDefault="00A7143B" w:rsidP="00655B4B">
            <w:pPr>
              <w:rPr>
                <w:rFonts w:asciiTheme="majorBidi" w:hAnsiTheme="majorBidi" w:cstheme="majorBidi"/>
                <w:sz w:val="24"/>
                <w:szCs w:val="24"/>
              </w:rPr>
            </w:pPr>
            <w:r w:rsidRPr="00A21BF5">
              <w:rPr>
                <w:rFonts w:asciiTheme="majorBidi" w:hAnsiTheme="majorBidi" w:cstheme="majorBidi"/>
                <w:sz w:val="24"/>
                <w:szCs w:val="24"/>
              </w:rPr>
              <w:t xml:space="preserve">6. The Lord passed before him and proclaimed: “The Lord!  The Lord! </w:t>
            </w:r>
            <w:r w:rsidRPr="00A21BF5">
              <w:rPr>
                <w:rFonts w:asciiTheme="majorBidi" w:hAnsiTheme="majorBidi" w:cstheme="majorBidi"/>
                <w:b/>
                <w:bCs/>
                <w:sz w:val="24"/>
                <w:szCs w:val="24"/>
              </w:rPr>
              <w:t>A God compassionate</w:t>
            </w:r>
            <w:r w:rsidRPr="00A21BF5">
              <w:rPr>
                <w:rFonts w:asciiTheme="majorBidi" w:hAnsiTheme="majorBidi" w:cstheme="majorBidi"/>
                <w:sz w:val="24"/>
                <w:szCs w:val="24"/>
              </w:rPr>
              <w:t xml:space="preserve"> an</w:t>
            </w:r>
            <w:r w:rsidR="00655B4B" w:rsidRPr="00A21BF5">
              <w:rPr>
                <w:rFonts w:asciiTheme="majorBidi" w:hAnsiTheme="majorBidi" w:cstheme="majorBidi"/>
                <w:sz w:val="24"/>
                <w:szCs w:val="24"/>
              </w:rPr>
              <w:t>d</w:t>
            </w:r>
            <w:r w:rsidRPr="00A21BF5">
              <w:rPr>
                <w:rFonts w:asciiTheme="majorBidi" w:hAnsiTheme="majorBidi" w:cstheme="majorBidi"/>
                <w:sz w:val="24"/>
                <w:szCs w:val="24"/>
              </w:rPr>
              <w:t xml:space="preserve"> </w:t>
            </w:r>
            <w:r w:rsidR="00655B4B" w:rsidRPr="00A21BF5">
              <w:rPr>
                <w:rFonts w:asciiTheme="majorBidi" w:hAnsiTheme="majorBidi" w:cstheme="majorBidi"/>
                <w:sz w:val="24"/>
                <w:szCs w:val="24"/>
              </w:rPr>
              <w:t>gracious</w:t>
            </w:r>
            <w:r w:rsidRPr="00A21BF5">
              <w:rPr>
                <w:rFonts w:asciiTheme="majorBidi" w:hAnsiTheme="majorBidi" w:cstheme="majorBidi"/>
                <w:sz w:val="24"/>
                <w:szCs w:val="24"/>
              </w:rPr>
              <w:t xml:space="preserve">, slow to anger, </w:t>
            </w:r>
            <w:r w:rsidR="00655B4B" w:rsidRPr="00A21BF5">
              <w:rPr>
                <w:rFonts w:asciiTheme="majorBidi" w:hAnsiTheme="majorBidi" w:cstheme="majorBidi"/>
                <w:sz w:val="24"/>
                <w:szCs w:val="24"/>
              </w:rPr>
              <w:t>abounding in</w:t>
            </w:r>
            <w:r w:rsidRPr="00A21BF5">
              <w:rPr>
                <w:rFonts w:asciiTheme="majorBidi" w:hAnsiTheme="majorBidi" w:cstheme="majorBidi"/>
                <w:sz w:val="24"/>
                <w:szCs w:val="24"/>
              </w:rPr>
              <w:t xml:space="preserve"> kindness and faithfulness, 7. extending kindness to the thousandth generation, forgiving iniquity, transgression, and sin; </w:t>
            </w:r>
          </w:p>
          <w:p w:rsidR="00A7143B" w:rsidRPr="00A21BF5" w:rsidRDefault="00A7143B" w:rsidP="00A7143B">
            <w:pPr>
              <w:bidi/>
              <w:rPr>
                <w:rFonts w:asciiTheme="majorBidi" w:hAnsiTheme="majorBidi" w:cstheme="majorBidi"/>
                <w:sz w:val="24"/>
                <w:szCs w:val="24"/>
              </w:rPr>
            </w:pPr>
            <w:r w:rsidRPr="00A21BF5">
              <w:rPr>
                <w:rFonts w:asciiTheme="majorBidi" w:hAnsiTheme="majorBidi" w:cstheme="majorBidi"/>
                <w:sz w:val="24"/>
                <w:szCs w:val="24"/>
              </w:rPr>
              <w:t>- Exodus 34:6-7</w:t>
            </w:r>
          </w:p>
        </w:tc>
      </w:tr>
      <w:tr w:rsidR="00A7143B" w:rsidRPr="00A21BF5" w:rsidTr="0013479C">
        <w:tc>
          <w:tcPr>
            <w:tcW w:w="558" w:type="dxa"/>
          </w:tcPr>
          <w:p w:rsidR="00A7143B" w:rsidRPr="0013479C" w:rsidRDefault="00A7143B" w:rsidP="00E74A9F">
            <w:pPr>
              <w:jc w:val="center"/>
              <w:rPr>
                <w:rFonts w:asciiTheme="majorBidi" w:hAnsiTheme="majorBidi" w:cstheme="majorBidi"/>
                <w:sz w:val="52"/>
                <w:szCs w:val="52"/>
              </w:rPr>
            </w:pPr>
            <w:r w:rsidRPr="0013479C">
              <w:rPr>
                <w:rFonts w:asciiTheme="majorBidi" w:hAnsiTheme="majorBidi" w:cstheme="majorBidi"/>
                <w:sz w:val="52"/>
                <w:szCs w:val="52"/>
              </w:rPr>
              <w:t>2</w:t>
            </w:r>
          </w:p>
        </w:tc>
        <w:tc>
          <w:tcPr>
            <w:tcW w:w="10350" w:type="dxa"/>
          </w:tcPr>
          <w:p w:rsidR="00A21BF5" w:rsidRPr="00A21BF5" w:rsidRDefault="00A21BF5" w:rsidP="00A21BF5">
            <w:pPr>
              <w:bidi/>
              <w:rPr>
                <w:rFonts w:asciiTheme="majorBidi" w:hAnsiTheme="majorBidi" w:cs="Times New Roman"/>
                <w:sz w:val="24"/>
                <w:szCs w:val="24"/>
              </w:rPr>
            </w:pPr>
            <w:r w:rsidRPr="00A21BF5">
              <w:rPr>
                <w:rFonts w:ascii="Times New Roman" w:hAnsi="Times New Roman" w:cs="Times New Roman" w:hint="cs"/>
                <w:b/>
                <w:bCs/>
                <w:sz w:val="24"/>
                <w:szCs w:val="24"/>
                <w:rtl/>
              </w:rPr>
              <w:t>ברא</w:t>
            </w:r>
            <w:r w:rsidRPr="00A21BF5">
              <w:rPr>
                <w:rFonts w:ascii="Times New Roman" w:hAnsi="Times New Roman" w:cs="Times New Roman"/>
                <w:b/>
                <w:bCs/>
                <w:sz w:val="24"/>
                <w:szCs w:val="24"/>
                <w:rtl/>
              </w:rPr>
              <w:t xml:space="preserve"> </w:t>
            </w:r>
            <w:r w:rsidRPr="00A21BF5">
              <w:rPr>
                <w:rFonts w:ascii="Times New Roman" w:hAnsi="Times New Roman" w:cs="Times New Roman" w:hint="cs"/>
                <w:b/>
                <w:bCs/>
                <w:sz w:val="24"/>
                <w:szCs w:val="24"/>
                <w:rtl/>
              </w:rPr>
              <w:t>אלהים</w:t>
            </w:r>
            <w:r w:rsidRPr="00A21BF5">
              <w:rPr>
                <w:rFonts w:ascii="Times New Roman" w:hAnsi="Times New Roman" w:cs="Times New Roman"/>
                <w:b/>
                <w:bCs/>
                <w:sz w:val="24"/>
                <w:szCs w:val="24"/>
                <w:rtl/>
              </w:rPr>
              <w:t>.</w:t>
            </w:r>
            <w:r w:rsidRPr="00A21BF5">
              <w:rPr>
                <w:rFonts w:ascii="Times New Roman" w:hAnsi="Times New Roman" w:cs="Times New Roman"/>
                <w:sz w:val="24"/>
                <w:szCs w:val="24"/>
                <w:rtl/>
              </w:rPr>
              <w:t xml:space="preserve"> </w:t>
            </w:r>
            <w:r w:rsidRPr="00A21BF5">
              <w:rPr>
                <w:rFonts w:asciiTheme="majorBidi" w:hAnsiTheme="majorBidi" w:cs="Times New Roman" w:hint="cs"/>
                <w:sz w:val="24"/>
                <w:szCs w:val="24"/>
                <w:rtl/>
              </w:rPr>
              <w:t>ולא</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אמר</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ברא</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ה׳</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בתחלה</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עלה</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במחשבה</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לברֹאותו</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במדת</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הדין</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וראה</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שאין</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העולם</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מתקיים</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והקדים</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מדת</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רחמים</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ושתפה</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למדת</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הדין</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והיינו</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דכתיב</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נ</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ביום</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עשות</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ה׳</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אלהים</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ארץ</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ושמים.</w:t>
            </w:r>
          </w:p>
          <w:p w:rsidR="00A21BF5" w:rsidRPr="00A21BF5" w:rsidRDefault="00A21BF5" w:rsidP="00A21BF5">
            <w:pPr>
              <w:rPr>
                <w:rFonts w:asciiTheme="majorBidi" w:hAnsiTheme="majorBidi" w:cs="Times New Roman"/>
                <w:sz w:val="24"/>
                <w:szCs w:val="24"/>
              </w:rPr>
            </w:pPr>
            <w:r w:rsidRPr="00A21BF5">
              <w:rPr>
                <w:rFonts w:asciiTheme="majorBidi" w:hAnsiTheme="majorBidi" w:cs="Times New Roman"/>
                <w:b/>
                <w:bCs/>
                <w:sz w:val="24"/>
                <w:szCs w:val="24"/>
              </w:rPr>
              <w:t>God’s creating.</w:t>
            </w:r>
            <w:r w:rsidRPr="00A21BF5">
              <w:rPr>
                <w:rFonts w:asciiTheme="majorBidi" w:hAnsiTheme="majorBidi" w:cs="Times New Roman"/>
                <w:sz w:val="24"/>
                <w:szCs w:val="24"/>
              </w:rPr>
              <w:t xml:space="preserve">  It does not say, “YHVH’s (God or Judge [Ex. 21:6]) creating,” because at first it rose in thought to create it with the Attribute of Strict Judgment.  But He saw that the world could not last if he did.  He gave precedence to the Attribute of Mercy and joined it to the Attribute of Strict Judgment.  This is that which is written, “On the day of YHVH’s, God’s, making of the earth and heavens.</w:t>
            </w:r>
          </w:p>
          <w:p w:rsidR="00655B4B" w:rsidRPr="00A21BF5" w:rsidRDefault="00A21BF5" w:rsidP="00A21BF5">
            <w:pPr>
              <w:pStyle w:val="ListParagraph"/>
              <w:numPr>
                <w:ilvl w:val="0"/>
                <w:numId w:val="4"/>
              </w:numPr>
              <w:jc w:val="right"/>
              <w:rPr>
                <w:sz w:val="24"/>
                <w:szCs w:val="24"/>
                <w:rtl/>
              </w:rPr>
            </w:pPr>
            <w:proofErr w:type="spellStart"/>
            <w:r w:rsidRPr="00A21BF5">
              <w:rPr>
                <w:rFonts w:asciiTheme="majorBidi" w:hAnsiTheme="majorBidi" w:cstheme="majorBidi"/>
                <w:sz w:val="24"/>
                <w:szCs w:val="24"/>
              </w:rPr>
              <w:t>Rashi</w:t>
            </w:r>
            <w:proofErr w:type="spellEnd"/>
            <w:r w:rsidRPr="00A21BF5">
              <w:rPr>
                <w:rFonts w:asciiTheme="majorBidi" w:hAnsiTheme="majorBidi" w:cstheme="majorBidi"/>
                <w:sz w:val="24"/>
                <w:szCs w:val="24"/>
              </w:rPr>
              <w:t xml:space="preserve"> on Genesis 1:1</w:t>
            </w:r>
          </w:p>
        </w:tc>
      </w:tr>
      <w:tr w:rsidR="00A21BF5" w:rsidRPr="00A21BF5" w:rsidTr="0013479C">
        <w:tc>
          <w:tcPr>
            <w:tcW w:w="558" w:type="dxa"/>
          </w:tcPr>
          <w:p w:rsidR="00A21BF5" w:rsidRPr="0013479C" w:rsidRDefault="00A21BF5" w:rsidP="00E74A9F">
            <w:pPr>
              <w:jc w:val="center"/>
              <w:rPr>
                <w:rFonts w:asciiTheme="majorBidi" w:hAnsiTheme="majorBidi" w:cstheme="majorBidi"/>
                <w:sz w:val="52"/>
                <w:szCs w:val="52"/>
              </w:rPr>
            </w:pPr>
            <w:r w:rsidRPr="0013479C">
              <w:rPr>
                <w:rFonts w:asciiTheme="majorBidi" w:hAnsiTheme="majorBidi" w:cstheme="majorBidi"/>
                <w:sz w:val="52"/>
                <w:szCs w:val="52"/>
              </w:rPr>
              <w:t>3</w:t>
            </w:r>
          </w:p>
        </w:tc>
        <w:tc>
          <w:tcPr>
            <w:tcW w:w="10350" w:type="dxa"/>
          </w:tcPr>
          <w:p w:rsidR="00A21BF5" w:rsidRPr="00A21BF5" w:rsidRDefault="00A21BF5" w:rsidP="00E74A9F">
            <w:pPr>
              <w:rPr>
                <w:rFonts w:asciiTheme="majorBidi" w:hAnsiTheme="majorBidi" w:cstheme="majorBidi"/>
                <w:sz w:val="24"/>
                <w:szCs w:val="24"/>
              </w:rPr>
            </w:pPr>
            <w:r w:rsidRPr="00A21BF5">
              <w:rPr>
                <w:rFonts w:asciiTheme="majorBidi" w:hAnsiTheme="majorBidi" w:cstheme="majorBidi"/>
                <w:sz w:val="24"/>
                <w:szCs w:val="24"/>
              </w:rPr>
              <w:t>Compassion is the feeling of empathy which the pain of one being of itself awakens in another; and the higher and more human the being are</w:t>
            </w:r>
            <w:proofErr w:type="gramStart"/>
            <w:r w:rsidRPr="00A21BF5">
              <w:rPr>
                <w:rFonts w:asciiTheme="majorBidi" w:hAnsiTheme="majorBidi" w:cstheme="majorBidi"/>
                <w:sz w:val="24"/>
                <w:szCs w:val="24"/>
              </w:rPr>
              <w:t>,</w:t>
            </w:r>
            <w:proofErr w:type="gramEnd"/>
            <w:r w:rsidRPr="00A21BF5">
              <w:rPr>
                <w:rFonts w:asciiTheme="majorBidi" w:hAnsiTheme="majorBidi" w:cstheme="majorBidi"/>
                <w:sz w:val="24"/>
                <w:szCs w:val="24"/>
              </w:rPr>
              <w:t xml:space="preserve"> the more keenly attuned are they to re-echo the note of suffering which, like a voice from heaven, penetrates the heart.</w:t>
            </w:r>
          </w:p>
          <w:p w:rsidR="00A21BF5" w:rsidRPr="00A21BF5" w:rsidRDefault="00A21BF5" w:rsidP="00E74A9F">
            <w:pPr>
              <w:pStyle w:val="ListParagraph"/>
              <w:numPr>
                <w:ilvl w:val="0"/>
                <w:numId w:val="3"/>
              </w:numPr>
              <w:jc w:val="right"/>
              <w:rPr>
                <w:rFonts w:asciiTheme="majorBidi" w:hAnsiTheme="majorBidi" w:cstheme="majorBidi"/>
                <w:sz w:val="24"/>
                <w:szCs w:val="24"/>
                <w:rtl/>
              </w:rPr>
            </w:pPr>
            <w:r w:rsidRPr="00A21BF5">
              <w:rPr>
                <w:rFonts w:asciiTheme="majorBidi" w:hAnsiTheme="majorBidi" w:cstheme="majorBidi"/>
                <w:sz w:val="24"/>
                <w:szCs w:val="24"/>
              </w:rPr>
              <w:t xml:space="preserve">Samson Raphael Hirsch, </w:t>
            </w:r>
            <w:proofErr w:type="spellStart"/>
            <w:r w:rsidRPr="00A21BF5">
              <w:rPr>
                <w:rFonts w:asciiTheme="majorBidi" w:hAnsiTheme="majorBidi" w:cstheme="majorBidi"/>
                <w:sz w:val="24"/>
                <w:szCs w:val="24"/>
                <w:u w:val="single"/>
              </w:rPr>
              <w:t>Horeb</w:t>
            </w:r>
            <w:proofErr w:type="spellEnd"/>
            <w:r w:rsidRPr="00A21BF5">
              <w:rPr>
                <w:rFonts w:asciiTheme="majorBidi" w:hAnsiTheme="majorBidi" w:cstheme="majorBidi"/>
                <w:sz w:val="24"/>
                <w:szCs w:val="24"/>
                <w:u w:val="single"/>
              </w:rPr>
              <w:t xml:space="preserve"> 17:125</w:t>
            </w:r>
          </w:p>
        </w:tc>
      </w:tr>
      <w:tr w:rsidR="00A21BF5" w:rsidRPr="00A21BF5" w:rsidTr="0013479C">
        <w:tc>
          <w:tcPr>
            <w:tcW w:w="558" w:type="dxa"/>
          </w:tcPr>
          <w:p w:rsidR="00A21BF5" w:rsidRPr="0013479C" w:rsidRDefault="00A21BF5" w:rsidP="00E74A9F">
            <w:pPr>
              <w:jc w:val="center"/>
              <w:rPr>
                <w:rFonts w:asciiTheme="majorBidi" w:hAnsiTheme="majorBidi" w:cstheme="majorBidi"/>
                <w:sz w:val="52"/>
                <w:szCs w:val="52"/>
              </w:rPr>
            </w:pPr>
            <w:r w:rsidRPr="0013479C">
              <w:rPr>
                <w:rFonts w:asciiTheme="majorBidi" w:hAnsiTheme="majorBidi" w:cstheme="majorBidi"/>
                <w:sz w:val="52"/>
                <w:szCs w:val="52"/>
              </w:rPr>
              <w:t>4</w:t>
            </w:r>
          </w:p>
        </w:tc>
        <w:tc>
          <w:tcPr>
            <w:tcW w:w="10350" w:type="dxa"/>
          </w:tcPr>
          <w:p w:rsidR="00A21BF5" w:rsidRPr="00A21BF5" w:rsidRDefault="00A21BF5" w:rsidP="00A21BF5">
            <w:pPr>
              <w:pStyle w:val="Default"/>
              <w:bidi/>
            </w:pPr>
            <w:r w:rsidRPr="00A21BF5">
              <w:rPr>
                <w:rFonts w:hint="cs"/>
                <w:rtl/>
              </w:rPr>
              <w:t>תנו</w:t>
            </w:r>
            <w:r w:rsidRPr="00A21BF5">
              <w:rPr>
                <w:rtl/>
              </w:rPr>
              <w:t xml:space="preserve"> </w:t>
            </w:r>
            <w:r w:rsidRPr="00A21BF5">
              <w:rPr>
                <w:rFonts w:hint="cs"/>
                <w:rtl/>
              </w:rPr>
              <w:t>רבנן</w:t>
            </w:r>
            <w:r w:rsidRPr="00A21BF5">
              <w:rPr>
                <w:rtl/>
              </w:rPr>
              <w:t xml:space="preserve">: </w:t>
            </w:r>
            <w:r w:rsidRPr="00A21BF5">
              <w:rPr>
                <w:rFonts w:hint="cs"/>
                <w:rtl/>
              </w:rPr>
              <w:t>אדם</w:t>
            </w:r>
            <w:r w:rsidRPr="00A21BF5">
              <w:rPr>
                <w:rtl/>
              </w:rPr>
              <w:t xml:space="preserve"> </w:t>
            </w:r>
            <w:r w:rsidRPr="00A21BF5">
              <w:rPr>
                <w:rFonts w:hint="cs"/>
                <w:rtl/>
              </w:rPr>
              <w:t>יחידי</w:t>
            </w:r>
            <w:r w:rsidRPr="00A21BF5">
              <w:rPr>
                <w:rtl/>
              </w:rPr>
              <w:t xml:space="preserve"> </w:t>
            </w:r>
            <w:r w:rsidRPr="00A21BF5">
              <w:rPr>
                <w:rFonts w:hint="cs"/>
                <w:rtl/>
              </w:rPr>
              <w:t>נברא</w:t>
            </w:r>
            <w:r w:rsidRPr="00A21BF5">
              <w:rPr>
                <w:rtl/>
              </w:rPr>
              <w:t xml:space="preserve">, </w:t>
            </w:r>
            <w:r w:rsidRPr="00A21BF5">
              <w:rPr>
                <w:rFonts w:hint="cs"/>
                <w:rtl/>
              </w:rPr>
              <w:t>... מפני</w:t>
            </w:r>
            <w:r w:rsidRPr="00A21BF5">
              <w:rPr>
                <w:rtl/>
              </w:rPr>
              <w:t xml:space="preserve"> </w:t>
            </w:r>
            <w:r w:rsidRPr="00A21BF5">
              <w:rPr>
                <w:rFonts w:hint="cs"/>
                <w:rtl/>
              </w:rPr>
              <w:t>הצדיקים</w:t>
            </w:r>
            <w:r w:rsidRPr="00A21BF5">
              <w:rPr>
                <w:rtl/>
              </w:rPr>
              <w:t xml:space="preserve"> </w:t>
            </w:r>
            <w:r w:rsidRPr="00A21BF5">
              <w:rPr>
                <w:rFonts w:hint="cs"/>
                <w:rtl/>
              </w:rPr>
              <w:t>ומפני</w:t>
            </w:r>
            <w:r w:rsidRPr="00A21BF5">
              <w:rPr>
                <w:rtl/>
              </w:rPr>
              <w:t xml:space="preserve"> </w:t>
            </w:r>
            <w:r w:rsidRPr="00A21BF5">
              <w:rPr>
                <w:rFonts w:hint="cs"/>
                <w:rtl/>
              </w:rPr>
              <w:t>הרשעים</w:t>
            </w:r>
            <w:r w:rsidRPr="00A21BF5">
              <w:rPr>
                <w:rtl/>
              </w:rPr>
              <w:t xml:space="preserve">. </w:t>
            </w:r>
            <w:r w:rsidRPr="00A21BF5">
              <w:rPr>
                <w:rFonts w:hint="cs"/>
                <w:rtl/>
              </w:rPr>
              <w:t>שלא</w:t>
            </w:r>
            <w:r w:rsidRPr="00A21BF5">
              <w:rPr>
                <w:rtl/>
              </w:rPr>
              <w:t xml:space="preserve"> </w:t>
            </w:r>
            <w:r w:rsidRPr="00A21BF5">
              <w:rPr>
                <w:rFonts w:hint="cs"/>
                <w:rtl/>
              </w:rPr>
              <w:t>יהו</w:t>
            </w:r>
            <w:r w:rsidRPr="00A21BF5">
              <w:rPr>
                <w:rtl/>
              </w:rPr>
              <w:t xml:space="preserve"> </w:t>
            </w:r>
            <w:r w:rsidRPr="00A21BF5">
              <w:rPr>
                <w:rFonts w:hint="cs"/>
                <w:rtl/>
              </w:rPr>
              <w:t>הצדיקים</w:t>
            </w:r>
            <w:r w:rsidRPr="00A21BF5">
              <w:rPr>
                <w:rtl/>
              </w:rPr>
              <w:t xml:space="preserve"> </w:t>
            </w:r>
            <w:r w:rsidRPr="00A21BF5">
              <w:rPr>
                <w:rFonts w:hint="cs"/>
                <w:rtl/>
              </w:rPr>
              <w:t>אומרים</w:t>
            </w:r>
            <w:r w:rsidRPr="00A21BF5">
              <w:rPr>
                <w:rtl/>
              </w:rPr>
              <w:t xml:space="preserve">: </w:t>
            </w:r>
            <w:r w:rsidRPr="00A21BF5">
              <w:rPr>
                <w:rFonts w:hint="cs"/>
                <w:rtl/>
              </w:rPr>
              <w:t>אנו</w:t>
            </w:r>
            <w:r w:rsidRPr="00A21BF5">
              <w:rPr>
                <w:rtl/>
              </w:rPr>
              <w:t xml:space="preserve"> </w:t>
            </w:r>
            <w:r w:rsidRPr="00A21BF5">
              <w:rPr>
                <w:rFonts w:hint="cs"/>
                <w:rtl/>
              </w:rPr>
              <w:t>בני</w:t>
            </w:r>
            <w:r w:rsidRPr="00A21BF5">
              <w:rPr>
                <w:rtl/>
              </w:rPr>
              <w:t xml:space="preserve"> </w:t>
            </w:r>
            <w:r w:rsidRPr="00A21BF5">
              <w:rPr>
                <w:rFonts w:hint="cs"/>
                <w:rtl/>
              </w:rPr>
              <w:t>צדיק</w:t>
            </w:r>
            <w:r w:rsidRPr="00A21BF5">
              <w:rPr>
                <w:rtl/>
              </w:rPr>
              <w:t xml:space="preserve">, </w:t>
            </w:r>
            <w:r w:rsidRPr="00A21BF5">
              <w:rPr>
                <w:rFonts w:hint="cs"/>
                <w:rtl/>
              </w:rPr>
              <w:t>ורשעים</w:t>
            </w:r>
            <w:r w:rsidRPr="00A21BF5">
              <w:rPr>
                <w:rtl/>
              </w:rPr>
              <w:t xml:space="preserve"> </w:t>
            </w:r>
            <w:r w:rsidRPr="00A21BF5">
              <w:rPr>
                <w:rFonts w:hint="cs"/>
                <w:rtl/>
              </w:rPr>
              <w:t>אומרים</w:t>
            </w:r>
            <w:r w:rsidRPr="00A21BF5">
              <w:rPr>
                <w:rtl/>
              </w:rPr>
              <w:t xml:space="preserve">: </w:t>
            </w:r>
            <w:r w:rsidRPr="00A21BF5">
              <w:rPr>
                <w:rFonts w:hint="cs"/>
                <w:rtl/>
              </w:rPr>
              <w:t>אנו</w:t>
            </w:r>
            <w:r w:rsidRPr="00A21BF5">
              <w:rPr>
                <w:rtl/>
              </w:rPr>
              <w:t xml:space="preserve"> </w:t>
            </w:r>
            <w:r w:rsidRPr="00A21BF5">
              <w:rPr>
                <w:rFonts w:hint="cs"/>
                <w:rtl/>
              </w:rPr>
              <w:t>בני</w:t>
            </w:r>
            <w:r w:rsidRPr="00A21BF5">
              <w:rPr>
                <w:rtl/>
              </w:rPr>
              <w:t xml:space="preserve"> </w:t>
            </w:r>
            <w:r w:rsidRPr="00A21BF5">
              <w:rPr>
                <w:rFonts w:hint="cs"/>
                <w:rtl/>
              </w:rPr>
              <w:t>רשע</w:t>
            </w:r>
            <w:r w:rsidRPr="00A21BF5">
              <w:rPr>
                <w:rtl/>
              </w:rPr>
              <w:t xml:space="preserve">. </w:t>
            </w:r>
          </w:p>
          <w:p w:rsidR="00A21BF5" w:rsidRPr="00A21BF5" w:rsidRDefault="00A21BF5" w:rsidP="00A21BF5">
            <w:pPr>
              <w:pStyle w:val="Default"/>
            </w:pPr>
            <w:r w:rsidRPr="00A21BF5">
              <w:t>Our Rabbis taught: Man was created alone for the sake of the righteous and the wicked.  So that the righteous would not say [to diminish their righteousness]: “we are the children of a righteous person.”  And that the wicked would not say [to justify their wickedness]: “We are the children of a wicked person.”</w:t>
            </w:r>
          </w:p>
          <w:p w:rsidR="00A21BF5" w:rsidRPr="00A21BF5" w:rsidRDefault="00A21BF5" w:rsidP="00A21BF5">
            <w:pPr>
              <w:pStyle w:val="ListParagraph"/>
              <w:numPr>
                <w:ilvl w:val="0"/>
                <w:numId w:val="3"/>
              </w:numPr>
              <w:jc w:val="right"/>
              <w:rPr>
                <w:rFonts w:asciiTheme="majorBidi" w:hAnsiTheme="majorBidi" w:cstheme="majorBidi"/>
                <w:sz w:val="24"/>
                <w:szCs w:val="24"/>
                <w:rtl/>
              </w:rPr>
            </w:pPr>
            <w:r w:rsidRPr="00A21BF5">
              <w:rPr>
                <w:rFonts w:asciiTheme="majorBidi" w:hAnsiTheme="majorBidi" w:cstheme="majorBidi"/>
                <w:sz w:val="24"/>
                <w:szCs w:val="24"/>
              </w:rPr>
              <w:t>Sanhedrin 38a</w:t>
            </w:r>
          </w:p>
        </w:tc>
      </w:tr>
      <w:tr w:rsidR="00A21BF5" w:rsidRPr="00A21BF5" w:rsidTr="0013479C">
        <w:tc>
          <w:tcPr>
            <w:tcW w:w="558" w:type="dxa"/>
          </w:tcPr>
          <w:p w:rsidR="00A21BF5" w:rsidRPr="0013479C" w:rsidRDefault="00A21BF5" w:rsidP="00E74A9F">
            <w:pPr>
              <w:jc w:val="center"/>
              <w:rPr>
                <w:rFonts w:asciiTheme="majorBidi" w:hAnsiTheme="majorBidi" w:cstheme="majorBidi"/>
                <w:sz w:val="52"/>
                <w:szCs w:val="52"/>
              </w:rPr>
            </w:pPr>
            <w:r w:rsidRPr="0013479C">
              <w:rPr>
                <w:rFonts w:asciiTheme="majorBidi" w:hAnsiTheme="majorBidi" w:cstheme="majorBidi"/>
                <w:sz w:val="52"/>
                <w:szCs w:val="52"/>
              </w:rPr>
              <w:t>5</w:t>
            </w:r>
          </w:p>
        </w:tc>
        <w:tc>
          <w:tcPr>
            <w:tcW w:w="10350" w:type="dxa"/>
          </w:tcPr>
          <w:p w:rsidR="00A21BF5" w:rsidRPr="00A21BF5" w:rsidRDefault="00A21BF5" w:rsidP="00A21BF5">
            <w:pPr>
              <w:pStyle w:val="Default"/>
            </w:pPr>
            <w:r w:rsidRPr="00A21BF5">
              <w:t>When I was eleven years of age, spending the summer on my grandparent’s estate, I used… to steal into the stable and gently stroke the neck of my darling, a broad dapple-grey horse… When I stroked the mighty mane… and felt the life beneath my hand, it was a though the element of vitality itself bordered on my skin… It let me approach, confided itself to me, placed itself elementally in the real relation of Thou and Thou with me.  The horse, even when I had not begun by pouring oats for him in the manger, very gently raised his massive head, ears flicking, then snorted quietly, as a conspirator gives a signal to be recognizable only by his fellow-conspirator; and I was approved.</w:t>
            </w:r>
          </w:p>
          <w:p w:rsidR="00A21BF5" w:rsidRPr="00A21BF5" w:rsidRDefault="00A21BF5" w:rsidP="00A21BF5">
            <w:pPr>
              <w:pStyle w:val="ListParagraph"/>
              <w:numPr>
                <w:ilvl w:val="0"/>
                <w:numId w:val="3"/>
              </w:numPr>
              <w:jc w:val="right"/>
              <w:rPr>
                <w:rFonts w:asciiTheme="majorBidi" w:hAnsiTheme="majorBidi" w:cstheme="majorBidi"/>
                <w:sz w:val="24"/>
                <w:szCs w:val="24"/>
                <w:rtl/>
              </w:rPr>
            </w:pPr>
            <w:r w:rsidRPr="00A21BF5">
              <w:rPr>
                <w:rFonts w:asciiTheme="majorBidi" w:hAnsiTheme="majorBidi" w:cstheme="majorBidi"/>
                <w:sz w:val="24"/>
                <w:szCs w:val="24"/>
              </w:rPr>
              <w:t xml:space="preserve">Martin Buber, </w:t>
            </w:r>
            <w:r w:rsidRPr="00A21BF5">
              <w:rPr>
                <w:sz w:val="24"/>
                <w:szCs w:val="24"/>
                <w:u w:val="single"/>
              </w:rPr>
              <w:t>Between Man and Man, pg. 23</w:t>
            </w:r>
          </w:p>
        </w:tc>
      </w:tr>
      <w:tr w:rsidR="00A21BF5" w:rsidRPr="00A21BF5" w:rsidTr="0013479C">
        <w:tc>
          <w:tcPr>
            <w:tcW w:w="558" w:type="dxa"/>
          </w:tcPr>
          <w:p w:rsidR="00A21BF5" w:rsidRPr="0013479C" w:rsidRDefault="00A21BF5" w:rsidP="00E74A9F">
            <w:pPr>
              <w:jc w:val="center"/>
              <w:rPr>
                <w:rFonts w:asciiTheme="majorBidi" w:hAnsiTheme="majorBidi" w:cstheme="majorBidi"/>
                <w:sz w:val="52"/>
                <w:szCs w:val="52"/>
              </w:rPr>
            </w:pPr>
            <w:r w:rsidRPr="0013479C">
              <w:rPr>
                <w:rFonts w:asciiTheme="majorBidi" w:hAnsiTheme="majorBidi" w:cstheme="majorBidi"/>
                <w:sz w:val="52"/>
                <w:szCs w:val="52"/>
              </w:rPr>
              <w:t>6</w:t>
            </w:r>
          </w:p>
        </w:tc>
        <w:tc>
          <w:tcPr>
            <w:tcW w:w="10350" w:type="dxa"/>
          </w:tcPr>
          <w:p w:rsidR="00A21BF5" w:rsidRPr="00A21BF5" w:rsidRDefault="00A21BF5" w:rsidP="00A21BF5">
            <w:pPr>
              <w:rPr>
                <w:rFonts w:asciiTheme="majorBidi" w:hAnsiTheme="majorBidi" w:cstheme="majorBidi"/>
                <w:sz w:val="24"/>
                <w:szCs w:val="24"/>
              </w:rPr>
            </w:pPr>
            <w:r w:rsidRPr="00A21BF5">
              <w:rPr>
                <w:rFonts w:ascii="Times New Roman" w:hAnsi="Times New Roman" w:cs="Times New Roman" w:hint="cs"/>
                <w:sz w:val="24"/>
                <w:szCs w:val="24"/>
                <w:rtl/>
              </w:rPr>
              <w:t>﻿</w:t>
            </w:r>
            <w:r w:rsidRPr="00A21BF5">
              <w:rPr>
                <w:rFonts w:asciiTheme="majorBidi" w:hAnsiTheme="majorBidi" w:cstheme="majorBidi"/>
                <w:sz w:val="24"/>
                <w:szCs w:val="24"/>
              </w:rPr>
              <w:t>Express compassion when you encounter the impoverished, the poor, and the diseased; with people who are outside the mainstream of society, who do not know how it improve their lot, who do not know how to conduct themselves, who are imprisoned by enemies, who have lost great fortunes, who regret having transgressed, and who weep for the consequences of their sins.</w:t>
            </w:r>
          </w:p>
          <w:p w:rsidR="00A21BF5" w:rsidRPr="00A21BF5" w:rsidRDefault="00A21BF5" w:rsidP="00A21BF5">
            <w:pPr>
              <w:pStyle w:val="Default"/>
              <w:jc w:val="right"/>
              <w:rPr>
                <w:rFonts w:asciiTheme="majorBidi" w:hAnsiTheme="majorBidi" w:cstheme="majorBidi"/>
                <w:rtl/>
              </w:rPr>
            </w:pPr>
            <w:r>
              <w:rPr>
                <w:rFonts w:asciiTheme="majorBidi" w:hAnsiTheme="majorBidi" w:cstheme="majorBidi"/>
              </w:rPr>
              <w:t xml:space="preserve">-  </w:t>
            </w:r>
            <w:r w:rsidRPr="00A21BF5">
              <w:rPr>
                <w:rFonts w:asciiTheme="majorBidi" w:hAnsiTheme="majorBidi" w:cstheme="majorBidi"/>
              </w:rPr>
              <w:t xml:space="preserve">Rabbi </w:t>
            </w:r>
            <w:proofErr w:type="spellStart"/>
            <w:r w:rsidRPr="00A21BF5">
              <w:rPr>
                <w:rFonts w:asciiTheme="majorBidi" w:hAnsiTheme="majorBidi" w:cstheme="majorBidi"/>
              </w:rPr>
              <w:t>Bachya</w:t>
            </w:r>
            <w:proofErr w:type="spellEnd"/>
            <w:r w:rsidRPr="00A21BF5">
              <w:rPr>
                <w:rFonts w:asciiTheme="majorBidi" w:hAnsiTheme="majorBidi" w:cstheme="majorBidi"/>
              </w:rPr>
              <w:t xml:space="preserve"> </w:t>
            </w:r>
            <w:proofErr w:type="spellStart"/>
            <w:r w:rsidRPr="00A21BF5">
              <w:rPr>
                <w:rFonts w:asciiTheme="majorBidi" w:hAnsiTheme="majorBidi" w:cstheme="majorBidi"/>
              </w:rPr>
              <w:t>Ibn</w:t>
            </w:r>
            <w:proofErr w:type="spellEnd"/>
            <w:r w:rsidRPr="00A21BF5">
              <w:rPr>
                <w:rFonts w:asciiTheme="majorBidi" w:hAnsiTheme="majorBidi" w:cstheme="majorBidi"/>
              </w:rPr>
              <w:t xml:space="preserve"> </w:t>
            </w:r>
            <w:proofErr w:type="spellStart"/>
            <w:r w:rsidRPr="00A21BF5">
              <w:rPr>
                <w:rFonts w:asciiTheme="majorBidi" w:hAnsiTheme="majorBidi" w:cstheme="majorBidi"/>
              </w:rPr>
              <w:t>Pakuda</w:t>
            </w:r>
            <w:proofErr w:type="spellEnd"/>
            <w:r w:rsidRPr="00A21BF5">
              <w:rPr>
                <w:rFonts w:asciiTheme="majorBidi" w:hAnsiTheme="majorBidi" w:cstheme="majorBidi"/>
              </w:rPr>
              <w:t xml:space="preserve">, </w:t>
            </w:r>
            <w:r w:rsidRPr="00A21BF5">
              <w:rPr>
                <w:rFonts w:asciiTheme="majorBidi" w:hAnsiTheme="majorBidi" w:cstheme="majorBidi"/>
                <w:u w:val="single"/>
              </w:rPr>
              <w:t>Duties of the Heart</w:t>
            </w:r>
          </w:p>
        </w:tc>
      </w:tr>
      <w:tr w:rsidR="00A21BF5" w:rsidRPr="00A21BF5" w:rsidTr="0013479C">
        <w:tc>
          <w:tcPr>
            <w:tcW w:w="558" w:type="dxa"/>
          </w:tcPr>
          <w:p w:rsidR="00A21BF5" w:rsidRPr="0013479C" w:rsidRDefault="00A21BF5" w:rsidP="00E74A9F">
            <w:pPr>
              <w:jc w:val="center"/>
              <w:rPr>
                <w:rFonts w:asciiTheme="majorBidi" w:hAnsiTheme="majorBidi" w:cstheme="majorBidi"/>
                <w:sz w:val="52"/>
                <w:szCs w:val="52"/>
              </w:rPr>
            </w:pPr>
            <w:r w:rsidRPr="0013479C">
              <w:rPr>
                <w:rFonts w:asciiTheme="majorBidi" w:hAnsiTheme="majorBidi" w:cstheme="majorBidi"/>
                <w:sz w:val="52"/>
                <w:szCs w:val="52"/>
              </w:rPr>
              <w:t>7</w:t>
            </w:r>
          </w:p>
        </w:tc>
        <w:tc>
          <w:tcPr>
            <w:tcW w:w="10350" w:type="dxa"/>
          </w:tcPr>
          <w:p w:rsidR="00A21BF5" w:rsidRPr="00A21BF5" w:rsidRDefault="00A21BF5" w:rsidP="00A21BF5">
            <w:pPr>
              <w:bidi/>
              <w:rPr>
                <w:rFonts w:asciiTheme="majorBidi" w:hAnsiTheme="majorBidi" w:cstheme="majorBidi"/>
                <w:sz w:val="24"/>
                <w:szCs w:val="24"/>
              </w:rPr>
            </w:pPr>
            <w:r w:rsidRPr="00A21BF5">
              <w:rPr>
                <w:rFonts w:asciiTheme="majorBidi" w:hAnsiTheme="majorBidi" w:cs="Times New Roman" w:hint="cs"/>
                <w:sz w:val="24"/>
                <w:szCs w:val="24"/>
                <w:rtl/>
              </w:rPr>
              <w:t>תני</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רבי</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חייא</w:t>
            </w:r>
            <w:r w:rsidRPr="00A21BF5">
              <w:rPr>
                <w:rFonts w:asciiTheme="majorBidi" w:hAnsiTheme="majorBidi" w:cs="Times New Roman"/>
                <w:sz w:val="24"/>
                <w:szCs w:val="24"/>
                <w:rtl/>
              </w:rPr>
              <w:t xml:space="preserve">: </w:t>
            </w:r>
            <w:r w:rsidRPr="00A21BF5">
              <w:rPr>
                <w:rFonts w:asciiTheme="majorBidi" w:hAnsiTheme="majorBidi" w:cs="Times New Roman"/>
                <w:sz w:val="24"/>
                <w:szCs w:val="24"/>
              </w:rPr>
              <w:t>…</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יודע</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הקדוש</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ברוך</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הוא</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את</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ישראל</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שאינן</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יכולין</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לקבל</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גזרות</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של</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רומיים</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לפיכך</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הגלה</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אותם</w:t>
            </w:r>
            <w:r w:rsidRPr="00A21BF5">
              <w:rPr>
                <w:rFonts w:asciiTheme="majorBidi" w:hAnsiTheme="majorBidi" w:cs="Times New Roman"/>
                <w:sz w:val="24"/>
                <w:szCs w:val="24"/>
                <w:rtl/>
              </w:rPr>
              <w:t xml:space="preserve"> </w:t>
            </w:r>
            <w:r w:rsidRPr="00A21BF5">
              <w:rPr>
                <w:rFonts w:asciiTheme="majorBidi" w:hAnsiTheme="majorBidi" w:cs="Times New Roman" w:hint="cs"/>
                <w:sz w:val="24"/>
                <w:szCs w:val="24"/>
                <w:rtl/>
              </w:rPr>
              <w:t>לבבל</w:t>
            </w:r>
            <w:r w:rsidRPr="00A21BF5">
              <w:rPr>
                <w:rFonts w:asciiTheme="majorBidi" w:hAnsiTheme="majorBidi" w:cstheme="majorBidi"/>
                <w:sz w:val="24"/>
                <w:szCs w:val="24"/>
              </w:rPr>
              <w:t>.</w:t>
            </w:r>
          </w:p>
          <w:p w:rsidR="00A21BF5" w:rsidRPr="00A21BF5" w:rsidRDefault="00A21BF5" w:rsidP="00A21BF5">
            <w:pPr>
              <w:rPr>
                <w:rFonts w:asciiTheme="majorBidi" w:hAnsiTheme="majorBidi" w:cstheme="majorBidi"/>
                <w:sz w:val="24"/>
                <w:szCs w:val="24"/>
              </w:rPr>
            </w:pPr>
            <w:r w:rsidRPr="00A21BF5">
              <w:rPr>
                <w:rFonts w:asciiTheme="majorBidi" w:hAnsiTheme="majorBidi" w:cstheme="majorBidi"/>
                <w:sz w:val="24"/>
                <w:szCs w:val="24"/>
              </w:rPr>
              <w:t xml:space="preserve">Rabbi </w:t>
            </w:r>
            <w:proofErr w:type="spellStart"/>
            <w:r w:rsidRPr="00A21BF5">
              <w:rPr>
                <w:rFonts w:asciiTheme="majorBidi" w:hAnsiTheme="majorBidi" w:cstheme="majorBidi"/>
                <w:sz w:val="24"/>
                <w:szCs w:val="24"/>
              </w:rPr>
              <w:t>Chiya</w:t>
            </w:r>
            <w:proofErr w:type="spellEnd"/>
            <w:r w:rsidRPr="00A21BF5">
              <w:rPr>
                <w:rFonts w:asciiTheme="majorBidi" w:hAnsiTheme="majorBidi" w:cstheme="majorBidi"/>
                <w:sz w:val="24"/>
                <w:szCs w:val="24"/>
              </w:rPr>
              <w:t xml:space="preserve"> taught that the Holy One Blessed be He, knew that Israel could not withstand the cruel decrees of Rome, and therefore He exiled them to Babylonia.</w:t>
            </w:r>
          </w:p>
          <w:p w:rsidR="00A21BF5" w:rsidRPr="00A21BF5" w:rsidRDefault="00A21BF5" w:rsidP="00A21BF5">
            <w:pPr>
              <w:pStyle w:val="Default"/>
              <w:numPr>
                <w:ilvl w:val="0"/>
                <w:numId w:val="3"/>
              </w:numPr>
              <w:jc w:val="right"/>
              <w:rPr>
                <w:rFonts w:asciiTheme="majorBidi" w:hAnsiTheme="majorBidi" w:cstheme="majorBidi"/>
                <w:rtl/>
              </w:rPr>
            </w:pPr>
            <w:proofErr w:type="spellStart"/>
            <w:r w:rsidRPr="00A21BF5">
              <w:rPr>
                <w:rFonts w:asciiTheme="majorBidi" w:hAnsiTheme="majorBidi" w:cstheme="majorBidi"/>
              </w:rPr>
              <w:t>Pesahim</w:t>
            </w:r>
            <w:proofErr w:type="spellEnd"/>
            <w:r w:rsidRPr="00A21BF5">
              <w:rPr>
                <w:rFonts w:asciiTheme="majorBidi" w:hAnsiTheme="majorBidi" w:cstheme="majorBidi"/>
              </w:rPr>
              <w:t xml:space="preserve"> 87b</w:t>
            </w:r>
          </w:p>
        </w:tc>
      </w:tr>
    </w:tbl>
    <w:p w:rsidR="00E972E2" w:rsidRDefault="00A21BF5" w:rsidP="00A21BF5">
      <w:pPr>
        <w:bidi/>
        <w:rPr>
          <w:rFonts w:ascii="Times New Roman" w:hAnsi="Times New Roman" w:cs="Times New Roman"/>
          <w:sz w:val="24"/>
          <w:szCs w:val="24"/>
          <w:rtl/>
        </w:rPr>
      </w:pPr>
      <w:r w:rsidRPr="00A21BF5">
        <w:rPr>
          <w:rFonts w:ascii="Times New Roman" w:hAnsi="Times New Roman" w:cs="Times New Roman" w:hint="cs"/>
          <w:sz w:val="24"/>
          <w:szCs w:val="24"/>
          <w:rtl/>
        </w:rPr>
        <w:t>﻿</w:t>
      </w:r>
    </w:p>
    <w:p w:rsidR="00E972E2" w:rsidRDefault="00E972E2">
      <w:pPr>
        <w:rPr>
          <w:rFonts w:ascii="Times New Roman" w:hAnsi="Times New Roman" w:cs="Times New Roman"/>
          <w:sz w:val="24"/>
          <w:szCs w:val="24"/>
          <w:rtl/>
        </w:rPr>
      </w:pPr>
      <w:r>
        <w:rPr>
          <w:rFonts w:ascii="Times New Roman" w:hAnsi="Times New Roman" w:cs="Times New Roman"/>
          <w:sz w:val="24"/>
          <w:szCs w:val="24"/>
          <w:rtl/>
        </w:rPr>
        <w:br w:type="page"/>
      </w:r>
    </w:p>
    <w:p w:rsidR="00E972E2" w:rsidRDefault="00E972E2" w:rsidP="00E972E2">
      <w:pPr>
        <w:pStyle w:val="ListParagraph"/>
        <w:numPr>
          <w:ilvl w:val="0"/>
          <w:numId w:val="6"/>
        </w:numPr>
        <w:rPr>
          <w:sz w:val="24"/>
          <w:szCs w:val="24"/>
        </w:rPr>
      </w:pPr>
      <w:r w:rsidRPr="00E972E2">
        <w:rPr>
          <w:sz w:val="24"/>
          <w:szCs w:val="24"/>
        </w:rPr>
        <w:lastRenderedPageBreak/>
        <w:t>Why is compassion so important a trait?</w:t>
      </w:r>
    </w:p>
    <w:p w:rsidR="00E972E2" w:rsidRDefault="00E972E2" w:rsidP="00E972E2">
      <w:pPr>
        <w:pStyle w:val="ListParagraph"/>
        <w:numPr>
          <w:ilvl w:val="0"/>
          <w:numId w:val="6"/>
        </w:numPr>
        <w:rPr>
          <w:sz w:val="24"/>
          <w:szCs w:val="24"/>
        </w:rPr>
      </w:pPr>
      <w:r>
        <w:rPr>
          <w:sz w:val="24"/>
          <w:szCs w:val="24"/>
        </w:rPr>
        <w:t>World can’t exist w/o compassion</w:t>
      </w:r>
    </w:p>
    <w:p w:rsidR="00E972E2" w:rsidRDefault="00E972E2" w:rsidP="00E972E2">
      <w:pPr>
        <w:pStyle w:val="ListParagraph"/>
        <w:numPr>
          <w:ilvl w:val="0"/>
          <w:numId w:val="6"/>
        </w:numPr>
        <w:rPr>
          <w:sz w:val="24"/>
          <w:szCs w:val="24"/>
        </w:rPr>
      </w:pPr>
      <w:r>
        <w:rPr>
          <w:sz w:val="24"/>
          <w:szCs w:val="24"/>
        </w:rPr>
        <w:t>Compassion is what we feel when connected to others</w:t>
      </w:r>
    </w:p>
    <w:p w:rsidR="00E972E2" w:rsidRDefault="00E972E2" w:rsidP="00E972E2">
      <w:pPr>
        <w:pStyle w:val="ListParagraph"/>
        <w:numPr>
          <w:ilvl w:val="0"/>
          <w:numId w:val="6"/>
        </w:numPr>
        <w:rPr>
          <w:sz w:val="24"/>
          <w:szCs w:val="24"/>
        </w:rPr>
      </w:pPr>
      <w:r>
        <w:rPr>
          <w:sz w:val="24"/>
          <w:szCs w:val="24"/>
        </w:rPr>
        <w:t>We are all connected</w:t>
      </w:r>
    </w:p>
    <w:p w:rsidR="00E972E2" w:rsidRDefault="00E972E2" w:rsidP="00E972E2">
      <w:pPr>
        <w:pStyle w:val="ListParagraph"/>
        <w:numPr>
          <w:ilvl w:val="0"/>
          <w:numId w:val="6"/>
        </w:numPr>
        <w:rPr>
          <w:sz w:val="24"/>
          <w:szCs w:val="24"/>
        </w:rPr>
      </w:pPr>
      <w:r>
        <w:rPr>
          <w:sz w:val="24"/>
          <w:szCs w:val="24"/>
        </w:rPr>
        <w:t>I/Thou</w:t>
      </w:r>
    </w:p>
    <w:p w:rsidR="00E972E2" w:rsidRDefault="00E972E2" w:rsidP="00E972E2">
      <w:pPr>
        <w:pStyle w:val="ListParagraph"/>
        <w:numPr>
          <w:ilvl w:val="0"/>
          <w:numId w:val="6"/>
        </w:numPr>
        <w:rPr>
          <w:sz w:val="24"/>
          <w:szCs w:val="24"/>
        </w:rPr>
      </w:pPr>
      <w:r>
        <w:rPr>
          <w:sz w:val="24"/>
          <w:szCs w:val="24"/>
        </w:rPr>
        <w:t>Compassion is not just a feeling – but action</w:t>
      </w:r>
    </w:p>
    <w:p w:rsidR="00E972E2" w:rsidRPr="00E972E2" w:rsidRDefault="00E972E2" w:rsidP="00E972E2">
      <w:pPr>
        <w:pStyle w:val="ListParagraph"/>
        <w:numPr>
          <w:ilvl w:val="0"/>
          <w:numId w:val="6"/>
        </w:numPr>
        <w:rPr>
          <w:sz w:val="24"/>
          <w:szCs w:val="24"/>
        </w:rPr>
      </w:pPr>
      <w:r>
        <w:rPr>
          <w:sz w:val="24"/>
          <w:szCs w:val="24"/>
        </w:rPr>
        <w:t>Compassion as an action towards others</w:t>
      </w:r>
    </w:p>
    <w:p w:rsidR="00E972E2" w:rsidRPr="00A21BF5" w:rsidRDefault="00E972E2" w:rsidP="00E972E2">
      <w:pPr>
        <w:rPr>
          <w:sz w:val="24"/>
          <w:szCs w:val="24"/>
        </w:rPr>
      </w:pPr>
    </w:p>
    <w:sectPr w:rsidR="00E972E2" w:rsidRPr="00A21BF5" w:rsidSect="0013479C">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525" w:rsidRDefault="007B5525" w:rsidP="00A7143B">
      <w:pPr>
        <w:spacing w:after="0" w:line="240" w:lineRule="auto"/>
      </w:pPr>
      <w:r>
        <w:separator/>
      </w:r>
    </w:p>
  </w:endnote>
  <w:endnote w:type="continuationSeparator" w:id="0">
    <w:p w:rsidR="007B5525" w:rsidRDefault="007B5525" w:rsidP="00A71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525" w:rsidRDefault="007B5525" w:rsidP="00A7143B">
      <w:pPr>
        <w:spacing w:after="0" w:line="240" w:lineRule="auto"/>
      </w:pPr>
      <w:r>
        <w:separator/>
      </w:r>
    </w:p>
  </w:footnote>
  <w:footnote w:type="continuationSeparator" w:id="0">
    <w:p w:rsidR="007B5525" w:rsidRDefault="007B5525" w:rsidP="00A714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3B" w:rsidRPr="00A7143B" w:rsidRDefault="00A7143B" w:rsidP="00A7143B">
    <w:pPr>
      <w:pStyle w:val="Header"/>
      <w:jc w:val="center"/>
      <w:rPr>
        <w:sz w:val="32"/>
        <w:szCs w:val="32"/>
        <w:rtl/>
      </w:rPr>
    </w:pPr>
    <w:r w:rsidRPr="00A7143B">
      <w:rPr>
        <w:rFonts w:hint="cs"/>
        <w:sz w:val="32"/>
        <w:szCs w:val="32"/>
        <w:rtl/>
      </w:rPr>
      <w:t>רחמים</w:t>
    </w:r>
  </w:p>
  <w:p w:rsidR="00A7143B" w:rsidRPr="00A7143B" w:rsidRDefault="00A7143B" w:rsidP="00A7143B">
    <w:pPr>
      <w:pStyle w:val="Header"/>
      <w:jc w:val="center"/>
      <w:rPr>
        <w:sz w:val="32"/>
        <w:szCs w:val="32"/>
        <w:rtl/>
      </w:rPr>
    </w:pPr>
    <w:r w:rsidRPr="00A7143B">
      <w:rPr>
        <w:sz w:val="32"/>
        <w:szCs w:val="32"/>
      </w:rPr>
      <w:t>Compassion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21F4"/>
    <w:multiLevelType w:val="hybridMultilevel"/>
    <w:tmpl w:val="BA62E286"/>
    <w:lvl w:ilvl="0" w:tplc="D5825D96">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D0F8C"/>
    <w:multiLevelType w:val="hybridMultilevel"/>
    <w:tmpl w:val="E5766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09196B"/>
    <w:multiLevelType w:val="hybridMultilevel"/>
    <w:tmpl w:val="9CEED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567BB"/>
    <w:multiLevelType w:val="hybridMultilevel"/>
    <w:tmpl w:val="A49A446A"/>
    <w:lvl w:ilvl="0" w:tplc="F1C0E1C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A9004F"/>
    <w:multiLevelType w:val="hybridMultilevel"/>
    <w:tmpl w:val="0B261244"/>
    <w:lvl w:ilvl="0" w:tplc="0C4E5AD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B87FC7"/>
    <w:multiLevelType w:val="hybridMultilevel"/>
    <w:tmpl w:val="65F01DA2"/>
    <w:lvl w:ilvl="0" w:tplc="A25C3206">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7143B"/>
    <w:rsid w:val="0013479C"/>
    <w:rsid w:val="00295779"/>
    <w:rsid w:val="002E1766"/>
    <w:rsid w:val="00381E9F"/>
    <w:rsid w:val="004412FF"/>
    <w:rsid w:val="00655B4B"/>
    <w:rsid w:val="007B5525"/>
    <w:rsid w:val="009F5602"/>
    <w:rsid w:val="00A21BF5"/>
    <w:rsid w:val="00A7143B"/>
    <w:rsid w:val="00E25EC2"/>
    <w:rsid w:val="00E972E2"/>
    <w:rsid w:val="00EC672B"/>
    <w:rsid w:val="00F241A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4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1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43B"/>
    <w:pPr>
      <w:ind w:left="720"/>
      <w:contextualSpacing/>
    </w:pPr>
  </w:style>
  <w:style w:type="paragraph" w:styleId="Header">
    <w:name w:val="header"/>
    <w:basedOn w:val="Normal"/>
    <w:link w:val="HeaderChar"/>
    <w:uiPriority w:val="99"/>
    <w:semiHidden/>
    <w:unhideWhenUsed/>
    <w:rsid w:val="00A714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143B"/>
  </w:style>
  <w:style w:type="paragraph" w:styleId="Footer">
    <w:name w:val="footer"/>
    <w:basedOn w:val="Normal"/>
    <w:link w:val="FooterChar"/>
    <w:uiPriority w:val="99"/>
    <w:semiHidden/>
    <w:unhideWhenUsed/>
    <w:rsid w:val="00A714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143B"/>
  </w:style>
  <w:style w:type="paragraph" w:customStyle="1" w:styleId="Default">
    <w:name w:val="Default"/>
    <w:rsid w:val="002E176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Perten</dc:creator>
  <cp:lastModifiedBy>Ari Perten</cp:lastModifiedBy>
  <cp:revision>3</cp:revision>
  <dcterms:created xsi:type="dcterms:W3CDTF">2015-05-13T16:50:00Z</dcterms:created>
  <dcterms:modified xsi:type="dcterms:W3CDTF">2015-06-02T19:50:00Z</dcterms:modified>
</cp:coreProperties>
</file>