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08A" w:rsidRPr="00E03216" w:rsidRDefault="006855D7" w:rsidP="00E03216">
      <w:pPr>
        <w:jc w:val="center"/>
        <w:rPr>
          <w:b/>
          <w:bCs/>
          <w:sz w:val="40"/>
          <w:szCs w:val="40"/>
        </w:rPr>
      </w:pPr>
      <w:r w:rsidRPr="00E03216">
        <w:rPr>
          <w:b/>
          <w:bCs/>
          <w:sz w:val="40"/>
          <w:szCs w:val="40"/>
        </w:rPr>
        <w:t>The Off-Shoot of David</w:t>
      </w:r>
    </w:p>
    <w:p w:rsidR="00B9408A" w:rsidRDefault="00B9408A"/>
    <w:tbl>
      <w:tblPr>
        <w:tblStyle w:val="TableGrid"/>
        <w:tblW w:w="0" w:type="auto"/>
        <w:tblLook w:val="04A0" w:firstRow="1" w:lastRow="0" w:firstColumn="1" w:lastColumn="0" w:noHBand="0" w:noVBand="1"/>
      </w:tblPr>
      <w:tblGrid>
        <w:gridCol w:w="4261"/>
        <w:gridCol w:w="4261"/>
      </w:tblGrid>
      <w:tr w:rsidR="00B9408A" w:rsidTr="00B9408A">
        <w:tc>
          <w:tcPr>
            <w:tcW w:w="4261" w:type="dxa"/>
          </w:tcPr>
          <w:p w:rsidR="00B9408A" w:rsidRDefault="00B9408A" w:rsidP="003B263A">
            <w:r>
              <w:t xml:space="preserve">Cause the off-shoot of David, Your servant, to </w:t>
            </w:r>
            <w:r w:rsidR="003B263A">
              <w:t>blossom</w:t>
            </w:r>
            <w:r>
              <w:t xml:space="preserve"> quickly.</w:t>
            </w:r>
          </w:p>
          <w:p w:rsidR="00B9408A" w:rsidRDefault="00B9408A" w:rsidP="00B9408A">
            <w:r>
              <w:t>Let his light rise through your salvation.</w:t>
            </w:r>
          </w:p>
          <w:p w:rsidR="00B9408A" w:rsidRDefault="00B9408A" w:rsidP="00B9408A">
            <w:r>
              <w:t>For we await your salvation every day.</w:t>
            </w:r>
          </w:p>
          <w:p w:rsidR="00B9408A" w:rsidRDefault="00B9408A" w:rsidP="00B9408A">
            <w:r>
              <w:t xml:space="preserve">Blessed are You, </w:t>
            </w:r>
            <w:proofErr w:type="spellStart"/>
            <w:r>
              <w:t>Adonai</w:t>
            </w:r>
            <w:proofErr w:type="spellEnd"/>
            <w:r>
              <w:t>, who causes the light of salvation to blossom.</w:t>
            </w:r>
          </w:p>
        </w:tc>
        <w:tc>
          <w:tcPr>
            <w:tcW w:w="4261" w:type="dxa"/>
          </w:tcPr>
          <w:p w:rsidR="00B9408A" w:rsidRPr="00DE1D08" w:rsidRDefault="00B9408A" w:rsidP="00B9408A">
            <w:pPr>
              <w:bidi/>
              <w:rPr>
                <w:rFonts w:ascii="Arial" w:eastAsia="Times New Roman" w:hAnsi="Arial" w:cs="FrankRuehl"/>
                <w:color w:val="000000"/>
                <w:sz w:val="32"/>
                <w:szCs w:val="32"/>
                <w:rtl/>
              </w:rPr>
            </w:pPr>
            <w:r w:rsidRPr="00DE1D08">
              <w:rPr>
                <w:rFonts w:ascii="Arial" w:eastAsia="Times New Roman" w:hAnsi="Arial" w:cs="FrankRuehl"/>
                <w:color w:val="000000"/>
                <w:sz w:val="32"/>
                <w:szCs w:val="32"/>
                <w:rtl/>
              </w:rPr>
              <w:t xml:space="preserve">אֶת צֶמַח דָּוִד עַבְדְּךָ מְהֵרָה תַצְמִיחַ. </w:t>
            </w:r>
          </w:p>
          <w:p w:rsidR="00B9408A" w:rsidRPr="00DE1D08" w:rsidRDefault="00B9408A" w:rsidP="00B9408A">
            <w:pPr>
              <w:bidi/>
              <w:rPr>
                <w:rFonts w:ascii="Arial" w:eastAsia="Times New Roman" w:hAnsi="Arial" w:cs="FrankRuehl"/>
                <w:color w:val="000000"/>
                <w:sz w:val="32"/>
                <w:szCs w:val="32"/>
                <w:rtl/>
              </w:rPr>
            </w:pPr>
            <w:r w:rsidRPr="00DE1D08">
              <w:rPr>
                <w:rFonts w:ascii="Arial" w:eastAsia="Times New Roman" w:hAnsi="Arial" w:cs="FrankRuehl"/>
                <w:color w:val="000000"/>
                <w:sz w:val="32"/>
                <w:szCs w:val="32"/>
                <w:rtl/>
              </w:rPr>
              <w:t xml:space="preserve">וְקַרְנו תָּרוּם בִּישׁוּעָתֶךָ. </w:t>
            </w:r>
          </w:p>
          <w:p w:rsidR="00B9408A" w:rsidRPr="00DE1D08" w:rsidRDefault="00B9408A" w:rsidP="00B9408A">
            <w:pPr>
              <w:bidi/>
              <w:rPr>
                <w:rFonts w:ascii="Arial" w:eastAsia="Times New Roman" w:hAnsi="Arial" w:cs="FrankRuehl"/>
                <w:color w:val="000000"/>
                <w:sz w:val="32"/>
                <w:szCs w:val="32"/>
                <w:rtl/>
              </w:rPr>
            </w:pPr>
            <w:r w:rsidRPr="00DE1D08">
              <w:rPr>
                <w:rFonts w:ascii="Arial" w:eastAsia="Times New Roman" w:hAnsi="Arial" w:cs="FrankRuehl"/>
                <w:color w:val="000000"/>
                <w:sz w:val="32"/>
                <w:szCs w:val="32"/>
                <w:rtl/>
              </w:rPr>
              <w:t xml:space="preserve">כִּי לִישׁוּעָתְךָ קִוִּינוּ כָּל הַיּום. </w:t>
            </w:r>
          </w:p>
          <w:p w:rsidR="00B9408A" w:rsidRPr="00B9408A" w:rsidRDefault="00B9408A" w:rsidP="00B9408A">
            <w:pPr>
              <w:bidi/>
              <w:rPr>
                <w:rFonts w:ascii="Arial" w:eastAsia="Times New Roman" w:hAnsi="Arial" w:cs="Arial"/>
                <w:color w:val="000000"/>
                <w:rtl/>
              </w:rPr>
            </w:pPr>
            <w:r w:rsidRPr="00DE1D08">
              <w:rPr>
                <w:rFonts w:ascii="Arial" w:eastAsia="Times New Roman" w:hAnsi="Arial" w:cs="FrankRuehl"/>
                <w:color w:val="000000"/>
                <w:sz w:val="32"/>
                <w:szCs w:val="32"/>
                <w:rtl/>
              </w:rPr>
              <w:t>בָּרוּךְ אַתָּה ה', מַצְמִיחַ קֶרֶן יְשׁוּעָה:</w:t>
            </w:r>
            <w:r w:rsidRPr="00047502">
              <w:rPr>
                <w:rFonts w:ascii="Arial" w:eastAsia="Times New Roman" w:hAnsi="Arial" w:cs="Arial"/>
                <w:color w:val="000000"/>
                <w:rtl/>
              </w:rPr>
              <w:t> </w:t>
            </w:r>
          </w:p>
        </w:tc>
      </w:tr>
    </w:tbl>
    <w:p w:rsidR="00EF71E7" w:rsidRDefault="00EF71E7"/>
    <w:p w:rsidR="00254044" w:rsidRDefault="003B263A" w:rsidP="003B263A">
      <w:r>
        <w:t>In our study of</w:t>
      </w:r>
      <w:r w:rsidR="008F6CA1">
        <w:t xml:space="preserve"> this prayer, we shall focus on some of the </w:t>
      </w:r>
      <w:r>
        <w:t xml:space="preserve">important </w:t>
      </w:r>
      <w:r w:rsidR="008F6CA1">
        <w:t>Hebrew words</w:t>
      </w:r>
      <w:r w:rsidR="00254044">
        <w:t xml:space="preserve"> and see h</w:t>
      </w:r>
      <w:r w:rsidR="00E03216">
        <w:t>ow our prayers are like sound-bi</w:t>
      </w:r>
      <w:r w:rsidR="00254044">
        <w:t>tes from the Bible.</w:t>
      </w:r>
      <w:r w:rsidR="00DE1D08">
        <w:t xml:space="preserve"> </w:t>
      </w:r>
    </w:p>
    <w:p w:rsidR="00B9408A" w:rsidRDefault="00254044">
      <w:r>
        <w:t>Specifically we will focus on two words "</w:t>
      </w:r>
      <w:proofErr w:type="spellStart"/>
      <w:r w:rsidRPr="00E03216">
        <w:rPr>
          <w:i/>
          <w:iCs/>
        </w:rPr>
        <w:t>tzemach</w:t>
      </w:r>
      <w:proofErr w:type="spellEnd"/>
      <w:r>
        <w:t>" and "</w:t>
      </w:r>
      <w:proofErr w:type="spellStart"/>
      <w:r w:rsidRPr="00E03216">
        <w:rPr>
          <w:i/>
          <w:iCs/>
        </w:rPr>
        <w:t>keren</w:t>
      </w:r>
      <w:proofErr w:type="spellEnd"/>
      <w:r>
        <w:t xml:space="preserve">." </w:t>
      </w:r>
    </w:p>
    <w:p w:rsidR="006855D7" w:rsidRDefault="006855D7">
      <w:pPr>
        <w:rPr>
          <w:rFonts w:eastAsia="Times New Roman"/>
          <w:color w:val="000000"/>
        </w:rPr>
      </w:pPr>
      <w:r>
        <w:t xml:space="preserve">The word </w:t>
      </w:r>
      <w:proofErr w:type="gramStart"/>
      <w:r>
        <w:t>"</w:t>
      </w:r>
      <w:r w:rsidRPr="006855D7">
        <w:rPr>
          <w:rFonts w:ascii="Arial" w:eastAsia="Times New Roman" w:hAnsi="Arial" w:cs="Arial"/>
          <w:color w:val="000000"/>
          <w:rtl/>
        </w:rPr>
        <w:t xml:space="preserve"> </w:t>
      </w:r>
      <w:r w:rsidRPr="00047502">
        <w:rPr>
          <w:rFonts w:ascii="Arial" w:eastAsia="Times New Roman" w:hAnsi="Arial" w:cs="Arial"/>
          <w:color w:val="000000"/>
          <w:rtl/>
        </w:rPr>
        <w:t>צ</w:t>
      </w:r>
      <w:proofErr w:type="gramEnd"/>
      <w:r w:rsidRPr="00047502">
        <w:rPr>
          <w:rFonts w:ascii="Arial" w:eastAsia="Times New Roman" w:hAnsi="Arial" w:cs="Arial"/>
          <w:color w:val="000000"/>
          <w:rtl/>
        </w:rPr>
        <w:t>ֶמַח</w:t>
      </w:r>
      <w:r>
        <w:rPr>
          <w:rFonts w:eastAsia="Times New Roman"/>
          <w:color w:val="000000"/>
        </w:rPr>
        <w:t xml:space="preserve">" comes from the word for "plant." We have translated it "off-shoot" because it usually refers to something that sprouts from another plant. </w:t>
      </w:r>
    </w:p>
    <w:p w:rsidR="006855D7" w:rsidRDefault="006855D7" w:rsidP="003B263A">
      <w:pPr>
        <w:rPr>
          <w:rFonts w:eastAsia="Times New Roman"/>
          <w:color w:val="000000"/>
        </w:rPr>
      </w:pPr>
      <w:r>
        <w:rPr>
          <w:rFonts w:eastAsia="Times New Roman"/>
          <w:color w:val="000000"/>
        </w:rPr>
        <w:t>The word is an echo of Isaiah 11:1:</w:t>
      </w:r>
    </w:p>
    <w:p w:rsidR="008F6CA1" w:rsidRDefault="008F6CA1">
      <w:pPr>
        <w:rPr>
          <w:rFonts w:eastAsia="Times New Roman"/>
          <w:color w:val="000000"/>
        </w:rPr>
      </w:pPr>
    </w:p>
    <w:p w:rsidR="006855D7" w:rsidRDefault="006855D7" w:rsidP="008F6CA1">
      <w:pPr>
        <w:jc w:val="center"/>
      </w:pPr>
      <w:r>
        <w:rPr>
          <w:rFonts w:eastAsia="Times New Roman"/>
          <w:color w:val="000000"/>
        </w:rPr>
        <w:t>"A shoot (</w:t>
      </w:r>
      <w:r w:rsidRPr="00047502">
        <w:rPr>
          <w:rFonts w:ascii="Arial" w:eastAsia="Times New Roman" w:hAnsi="Arial" w:cs="Arial"/>
          <w:color w:val="000000"/>
          <w:rtl/>
        </w:rPr>
        <w:t>צֶמַח</w:t>
      </w:r>
      <w:r>
        <w:rPr>
          <w:rFonts w:ascii="Arial" w:eastAsia="Times New Roman" w:hAnsi="Arial" w:cs="Arial"/>
          <w:color w:val="000000"/>
        </w:rPr>
        <w:t xml:space="preserve">) </w:t>
      </w:r>
      <w:r>
        <w:rPr>
          <w:rFonts w:eastAsia="Times New Roman"/>
          <w:color w:val="000000"/>
        </w:rPr>
        <w:t>shall sprout out of the stump of Jesse [David's father</w:t>
      </w:r>
      <w:r>
        <w:t>] a twig shall sprout from its roots."</w:t>
      </w:r>
    </w:p>
    <w:p w:rsidR="008F6CA1" w:rsidRDefault="008F6CA1" w:rsidP="008F6CA1">
      <w:pPr>
        <w:jc w:val="center"/>
      </w:pPr>
    </w:p>
    <w:p w:rsidR="00DE1D08" w:rsidRDefault="006855D7" w:rsidP="006855D7">
      <w:pPr>
        <w:pStyle w:val="ListParagraph"/>
        <w:numPr>
          <w:ilvl w:val="0"/>
          <w:numId w:val="1"/>
        </w:numPr>
      </w:pPr>
      <w:bookmarkStart w:id="0" w:name="_GoBack"/>
      <w:r>
        <w:t>Why would Isaiah refer to a "shoot sprouting out of the stump of Jesse</w:t>
      </w:r>
      <w:r w:rsidR="00DE1D08">
        <w:t>"?</w:t>
      </w:r>
    </w:p>
    <w:p w:rsidR="006855D7" w:rsidRDefault="00DE1D08" w:rsidP="00DE1D08">
      <w:pPr>
        <w:pStyle w:val="ListParagraph"/>
        <w:numPr>
          <w:ilvl w:val="0"/>
          <w:numId w:val="1"/>
        </w:numPr>
      </w:pPr>
      <w:r>
        <w:t>What does a stump symbolize? How</w:t>
      </w:r>
      <w:r w:rsidR="006855D7">
        <w:t xml:space="preserve"> is Jesse like a stump?</w:t>
      </w:r>
      <w:r w:rsidR="003B263A">
        <w:t xml:space="preserve"> Who is the "shoot?"</w:t>
      </w:r>
      <w:r w:rsidR="006855D7">
        <w:t xml:space="preserve"> </w:t>
      </w:r>
    </w:p>
    <w:p w:rsidR="008F6CA1" w:rsidRDefault="008F6CA1" w:rsidP="003B263A">
      <w:pPr>
        <w:pStyle w:val="ListParagraph"/>
        <w:numPr>
          <w:ilvl w:val="0"/>
          <w:numId w:val="1"/>
        </w:numPr>
      </w:pPr>
      <w:r>
        <w:t xml:space="preserve">Why do you think </w:t>
      </w:r>
      <w:r w:rsidR="003B263A">
        <w:t>Isaiah uses</w:t>
      </w:r>
      <w:r>
        <w:t xml:space="preserve"> the imagery of plants to imagine the restoration </w:t>
      </w:r>
      <w:bookmarkEnd w:id="0"/>
      <w:r>
        <w:t xml:space="preserve">of David's line of kings? </w:t>
      </w:r>
    </w:p>
    <w:p w:rsidR="008F6CA1" w:rsidRDefault="008F6CA1" w:rsidP="00DE1D08">
      <w:pPr>
        <w:pStyle w:val="ListParagraph"/>
        <w:ind w:left="1080"/>
      </w:pPr>
    </w:p>
    <w:p w:rsidR="006855D7" w:rsidRDefault="006855D7" w:rsidP="003B263A">
      <w:r>
        <w:t xml:space="preserve">Another verse which uses this root is </w:t>
      </w:r>
      <w:r w:rsidR="008F6CA1">
        <w:t xml:space="preserve">Jeremiah 33:15. The language of this verse is found quite </w:t>
      </w:r>
      <w:r w:rsidR="003B263A">
        <w:t>precisely</w:t>
      </w:r>
      <w:r w:rsidR="008F6CA1">
        <w:t xml:space="preserve"> in the </w:t>
      </w:r>
      <w:proofErr w:type="spellStart"/>
      <w:r w:rsidR="008F6CA1">
        <w:t>Shemoneh</w:t>
      </w:r>
      <w:proofErr w:type="spellEnd"/>
      <w:r w:rsidR="008F6CA1">
        <w:t xml:space="preserve"> </w:t>
      </w:r>
      <w:proofErr w:type="spellStart"/>
      <w:r w:rsidR="008F6CA1">
        <w:t>Esrei</w:t>
      </w:r>
      <w:proofErr w:type="spellEnd"/>
      <w:r w:rsidR="008F6CA1">
        <w:t>.</w:t>
      </w:r>
    </w:p>
    <w:p w:rsidR="008F6CA1" w:rsidRDefault="008F6CA1" w:rsidP="006855D7"/>
    <w:p w:rsidR="008F6CA1" w:rsidRDefault="007F398D" w:rsidP="008F6CA1">
      <w:pPr>
        <w:jc w:val="center"/>
      </w:pPr>
      <w:r>
        <w:t>"In those days and at that time I will cause to sprout [</w:t>
      </w:r>
      <w:r>
        <w:rPr>
          <w:rFonts w:ascii="Arial" w:eastAsia="Times New Roman" w:hAnsi="Arial" w:cs="Arial" w:hint="cs"/>
          <w:color w:val="000000"/>
          <w:rtl/>
        </w:rPr>
        <w:t>א</w:t>
      </w:r>
      <w:r w:rsidRPr="00047502">
        <w:rPr>
          <w:rFonts w:ascii="Arial" w:eastAsia="Times New Roman" w:hAnsi="Arial" w:cs="Arial"/>
          <w:color w:val="000000"/>
          <w:rtl/>
        </w:rPr>
        <w:t>ַצְמִיחַ</w:t>
      </w:r>
      <w:r>
        <w:t>] for David a righteous sprout [</w:t>
      </w:r>
      <w:r w:rsidRPr="00047502">
        <w:rPr>
          <w:rFonts w:ascii="Arial" w:eastAsia="Times New Roman" w:hAnsi="Arial" w:cs="Arial"/>
          <w:color w:val="000000"/>
          <w:rtl/>
        </w:rPr>
        <w:t>צֶמַח</w:t>
      </w:r>
      <w:r w:rsidR="008F6CA1">
        <w:t>]."</w:t>
      </w:r>
    </w:p>
    <w:p w:rsidR="008F6CA1" w:rsidRDefault="008F6CA1" w:rsidP="008F6CA1">
      <w:pPr>
        <w:jc w:val="center"/>
      </w:pPr>
    </w:p>
    <w:p w:rsidR="008F6CA1" w:rsidRDefault="008F6CA1" w:rsidP="003B263A">
      <w:pPr>
        <w:rPr>
          <w:rFonts w:eastAsia="Times New Roman"/>
          <w:color w:val="000000"/>
        </w:rPr>
      </w:pPr>
      <w:r>
        <w:t xml:space="preserve">The second interesting word in this prayer is </w:t>
      </w:r>
      <w:r w:rsidRPr="00047502">
        <w:rPr>
          <w:rFonts w:ascii="Arial" w:eastAsia="Times New Roman" w:hAnsi="Arial" w:cs="Arial"/>
          <w:color w:val="000000"/>
          <w:rtl/>
        </w:rPr>
        <w:t>קֶרֶן</w:t>
      </w:r>
      <w:r>
        <w:t xml:space="preserve"> or </w:t>
      </w:r>
      <w:r w:rsidRPr="00047502">
        <w:rPr>
          <w:rFonts w:ascii="Arial" w:eastAsia="Times New Roman" w:hAnsi="Arial" w:cs="Arial"/>
          <w:color w:val="000000"/>
          <w:rtl/>
        </w:rPr>
        <w:t>וְקַרְנו</w:t>
      </w:r>
      <w:r>
        <w:rPr>
          <w:rFonts w:ascii="Arial" w:eastAsia="Times New Roman" w:hAnsi="Arial" w:cs="Arial"/>
          <w:color w:val="000000"/>
        </w:rPr>
        <w:t xml:space="preserve">. </w:t>
      </w:r>
      <w:r w:rsidR="003B263A">
        <w:rPr>
          <w:rFonts w:eastAsia="Times New Roman"/>
          <w:color w:val="000000"/>
        </w:rPr>
        <w:t>This</w:t>
      </w:r>
      <w:r>
        <w:rPr>
          <w:rFonts w:eastAsia="Times New Roman"/>
          <w:color w:val="000000"/>
        </w:rPr>
        <w:t xml:space="preserve"> word can mean either "horn" as in the horns on an animal. It could also mean "light." When Moses comes down from Mt. Sinai his face is said to have "shined." But this is where the confusion came in that Jews have horns—some interpreters though</w:t>
      </w:r>
      <w:r w:rsidR="00DE1D08">
        <w:rPr>
          <w:rFonts w:eastAsia="Times New Roman"/>
          <w:color w:val="000000"/>
        </w:rPr>
        <w:t>t it meant that Moses had</w:t>
      </w:r>
      <w:r w:rsidR="003B263A">
        <w:rPr>
          <w:rFonts w:eastAsia="Times New Roman"/>
          <w:color w:val="000000"/>
        </w:rPr>
        <w:t xml:space="preserve"> grown</w:t>
      </w:r>
      <w:r w:rsidR="00DE1D08">
        <w:rPr>
          <w:rFonts w:eastAsia="Times New Roman"/>
          <w:color w:val="000000"/>
        </w:rPr>
        <w:t xml:space="preserve"> horns and that is where the myth came that Jews had horns!</w:t>
      </w:r>
    </w:p>
    <w:p w:rsidR="00DE1D08" w:rsidRDefault="00DE1D08" w:rsidP="008F6CA1">
      <w:pPr>
        <w:rPr>
          <w:rFonts w:eastAsia="Times New Roman"/>
          <w:color w:val="000000"/>
        </w:rPr>
      </w:pPr>
    </w:p>
    <w:p w:rsidR="008F6CA1" w:rsidRDefault="003B263A" w:rsidP="003B263A">
      <w:r>
        <w:rPr>
          <w:rFonts w:eastAsia="Times New Roman"/>
          <w:color w:val="000000"/>
        </w:rPr>
        <w:t>The</w:t>
      </w:r>
      <w:r w:rsidR="008F6CA1">
        <w:rPr>
          <w:rFonts w:eastAsia="Times New Roman"/>
          <w:color w:val="000000"/>
        </w:rPr>
        <w:t xml:space="preserve"> </w:t>
      </w:r>
      <w:proofErr w:type="gramStart"/>
      <w:r w:rsidR="008F6CA1">
        <w:rPr>
          <w:rFonts w:eastAsia="Times New Roman"/>
          <w:color w:val="000000"/>
        </w:rPr>
        <w:t xml:space="preserve">word is combined with </w:t>
      </w:r>
      <w:r w:rsidR="008F6CA1">
        <w:rPr>
          <w:rFonts w:ascii="Arial" w:eastAsia="Times New Roman" w:hAnsi="Arial" w:cs="Arial" w:hint="cs"/>
          <w:color w:val="000000"/>
          <w:rtl/>
        </w:rPr>
        <w:t>א</w:t>
      </w:r>
      <w:r w:rsidR="008F6CA1" w:rsidRPr="00047502">
        <w:rPr>
          <w:rFonts w:ascii="Arial" w:eastAsia="Times New Roman" w:hAnsi="Arial" w:cs="Arial"/>
          <w:color w:val="000000"/>
          <w:rtl/>
        </w:rPr>
        <w:t>ַצְמִיחַ</w:t>
      </w:r>
      <w:r w:rsidR="008F6CA1">
        <w:t>—cause</w:t>
      </w:r>
      <w:proofErr w:type="gramEnd"/>
      <w:r w:rsidR="008F6CA1">
        <w:t xml:space="preserve"> a sprout to grow—in Ezekiel 29:21:</w:t>
      </w:r>
    </w:p>
    <w:p w:rsidR="00DE1D08" w:rsidRDefault="00DE1D08" w:rsidP="008F6CA1"/>
    <w:p w:rsidR="00DE1D08" w:rsidRDefault="003B263A" w:rsidP="00DE1D08">
      <w:pPr>
        <w:jc w:val="center"/>
      </w:pPr>
      <w:r>
        <w:t>"</w:t>
      </w:r>
      <w:r w:rsidR="00DE1D08">
        <w:t>On that day I will cause a horn to sprout [</w:t>
      </w:r>
      <w:r w:rsidR="00DE1D08">
        <w:rPr>
          <w:rFonts w:ascii="Arial" w:eastAsia="Times New Roman" w:hAnsi="Arial" w:cs="Arial" w:hint="cs"/>
          <w:color w:val="000000"/>
          <w:rtl/>
        </w:rPr>
        <w:t>א</w:t>
      </w:r>
      <w:r w:rsidR="00DE1D08" w:rsidRPr="00047502">
        <w:rPr>
          <w:rFonts w:ascii="Arial" w:eastAsia="Times New Roman" w:hAnsi="Arial" w:cs="Arial"/>
          <w:color w:val="000000"/>
          <w:rtl/>
        </w:rPr>
        <w:t>ַצְמִיחַ</w:t>
      </w:r>
      <w:r w:rsidR="00DE1D08">
        <w:rPr>
          <w:rFonts w:ascii="Arial" w:eastAsia="Times New Roman" w:hAnsi="Arial" w:cs="Arial" w:hint="cs"/>
          <w:color w:val="000000"/>
          <w:rtl/>
        </w:rPr>
        <w:t xml:space="preserve"> </w:t>
      </w:r>
      <w:r w:rsidR="00DE1D08" w:rsidRPr="00047502">
        <w:rPr>
          <w:rFonts w:ascii="Arial" w:eastAsia="Times New Roman" w:hAnsi="Arial" w:cs="Arial"/>
          <w:color w:val="000000"/>
          <w:rtl/>
        </w:rPr>
        <w:t>קֶרֶ</w:t>
      </w:r>
      <w:proofErr w:type="gramStart"/>
      <w:r w:rsidR="00DE1D08" w:rsidRPr="00047502">
        <w:rPr>
          <w:rFonts w:ascii="Arial" w:eastAsia="Times New Roman" w:hAnsi="Arial" w:cs="Arial"/>
          <w:color w:val="000000"/>
          <w:rtl/>
        </w:rPr>
        <w:t>ן</w:t>
      </w:r>
      <w:r w:rsidR="00DE1D08">
        <w:rPr>
          <w:rFonts w:ascii="Arial" w:eastAsia="Times New Roman" w:hAnsi="Arial" w:cs="Arial" w:hint="cs"/>
          <w:color w:val="000000"/>
          <w:rtl/>
        </w:rPr>
        <w:t xml:space="preserve"> </w:t>
      </w:r>
      <w:r w:rsidR="00DE1D08">
        <w:t>]</w:t>
      </w:r>
      <w:proofErr w:type="gramEnd"/>
      <w:r w:rsidR="00DE1D08">
        <w:t xml:space="preserve"> for the House of Israel, and I will grant you opening of the mouth</w:t>
      </w:r>
      <w:r w:rsidR="00DE1D08">
        <w:rPr>
          <w:rStyle w:val="FootnoteReference"/>
        </w:rPr>
        <w:footnoteReference w:id="1"/>
      </w:r>
      <w:r w:rsidR="00DE1D08">
        <w:t xml:space="preserve"> among them. And they shall know that I am the Lord.</w:t>
      </w:r>
      <w:r>
        <w:t>"</w:t>
      </w:r>
    </w:p>
    <w:p w:rsidR="00DE1D08" w:rsidRDefault="00DE1D08" w:rsidP="00DE1D08">
      <w:pPr>
        <w:jc w:val="center"/>
      </w:pPr>
    </w:p>
    <w:p w:rsidR="00DE1D08" w:rsidRDefault="00DE1D08" w:rsidP="00DE1D08">
      <w:pPr>
        <w:pStyle w:val="ListParagraph"/>
        <w:numPr>
          <w:ilvl w:val="0"/>
          <w:numId w:val="2"/>
        </w:numPr>
      </w:pPr>
      <w:r>
        <w:t>What does an animal's horn symbolize?</w:t>
      </w:r>
    </w:p>
    <w:p w:rsidR="00DE1D08" w:rsidRDefault="00DE1D08" w:rsidP="00DE1D08">
      <w:pPr>
        <w:pStyle w:val="ListParagraph"/>
        <w:numPr>
          <w:ilvl w:val="0"/>
          <w:numId w:val="2"/>
        </w:numPr>
      </w:pPr>
      <w:r>
        <w:t xml:space="preserve">When in Judaism do we use an animal's horn? </w:t>
      </w:r>
    </w:p>
    <w:p w:rsidR="00DE1D08" w:rsidRDefault="00DE1D08" w:rsidP="00DE1D08">
      <w:pPr>
        <w:pStyle w:val="ListParagraph"/>
        <w:numPr>
          <w:ilvl w:val="0"/>
          <w:numId w:val="2"/>
        </w:numPr>
      </w:pPr>
      <w:r>
        <w:t>What does it mean to "cause a horn to sprout"?</w:t>
      </w:r>
    </w:p>
    <w:p w:rsidR="008F6CA1" w:rsidRPr="006855D7" w:rsidRDefault="00DE1D08" w:rsidP="003B263A">
      <w:pPr>
        <w:pStyle w:val="ListParagraph"/>
        <w:numPr>
          <w:ilvl w:val="0"/>
          <w:numId w:val="2"/>
        </w:numPr>
      </w:pPr>
      <w:r>
        <w:t xml:space="preserve">What words are found in the prayer </w:t>
      </w:r>
      <w:r w:rsidR="003B263A">
        <w:t>but not in these verses?</w:t>
      </w:r>
    </w:p>
    <w:sectPr w:rsidR="008F6CA1" w:rsidRPr="006855D7" w:rsidSect="009E169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80E" w:rsidRDefault="00BE780E" w:rsidP="00DE1D08">
      <w:r>
        <w:separator/>
      </w:r>
    </w:p>
  </w:endnote>
  <w:endnote w:type="continuationSeparator" w:id="0">
    <w:p w:rsidR="00BE780E" w:rsidRDefault="00BE780E" w:rsidP="00DE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80E" w:rsidRDefault="00BE780E" w:rsidP="00DE1D08">
      <w:r>
        <w:separator/>
      </w:r>
    </w:p>
  </w:footnote>
  <w:footnote w:type="continuationSeparator" w:id="0">
    <w:p w:rsidR="00BE780E" w:rsidRDefault="00BE780E" w:rsidP="00DE1D08">
      <w:r>
        <w:continuationSeparator/>
      </w:r>
    </w:p>
  </w:footnote>
  <w:footnote w:id="1">
    <w:p w:rsidR="00DE1D08" w:rsidRDefault="00DE1D08">
      <w:pPr>
        <w:pStyle w:val="FootnoteText"/>
      </w:pPr>
      <w:r>
        <w:rPr>
          <w:rStyle w:val="FootnoteReference"/>
        </w:rPr>
        <w:footnoteRef/>
      </w:r>
      <w:r>
        <w:t xml:space="preserve"> This means that God will cause the other nations to listen to what Israel has to say.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140A8"/>
    <w:multiLevelType w:val="hybridMultilevel"/>
    <w:tmpl w:val="6D06F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AB568CD"/>
    <w:multiLevelType w:val="hybridMultilevel"/>
    <w:tmpl w:val="BB821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A"/>
    <w:rsid w:val="00254044"/>
    <w:rsid w:val="003B263A"/>
    <w:rsid w:val="006855D7"/>
    <w:rsid w:val="007F398D"/>
    <w:rsid w:val="008F6CA1"/>
    <w:rsid w:val="009E1690"/>
    <w:rsid w:val="00B9408A"/>
    <w:rsid w:val="00BE780E"/>
    <w:rsid w:val="00C24109"/>
    <w:rsid w:val="00DE1D08"/>
    <w:rsid w:val="00E03216"/>
    <w:rsid w:val="00E30073"/>
    <w:rsid w:val="00EF71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55D7"/>
    <w:pPr>
      <w:ind w:left="720"/>
      <w:contextualSpacing/>
    </w:pPr>
  </w:style>
  <w:style w:type="paragraph" w:styleId="FootnoteText">
    <w:name w:val="footnote text"/>
    <w:basedOn w:val="Normal"/>
    <w:link w:val="FootnoteTextChar"/>
    <w:uiPriority w:val="99"/>
    <w:semiHidden/>
    <w:unhideWhenUsed/>
    <w:rsid w:val="00DE1D08"/>
    <w:rPr>
      <w:sz w:val="20"/>
      <w:szCs w:val="20"/>
    </w:rPr>
  </w:style>
  <w:style w:type="character" w:customStyle="1" w:styleId="FootnoteTextChar">
    <w:name w:val="Footnote Text Char"/>
    <w:basedOn w:val="DefaultParagraphFont"/>
    <w:link w:val="FootnoteText"/>
    <w:uiPriority w:val="99"/>
    <w:semiHidden/>
    <w:rsid w:val="00DE1D08"/>
    <w:rPr>
      <w:sz w:val="20"/>
      <w:szCs w:val="20"/>
    </w:rPr>
  </w:style>
  <w:style w:type="character" w:styleId="FootnoteReference">
    <w:name w:val="footnote reference"/>
    <w:basedOn w:val="DefaultParagraphFont"/>
    <w:uiPriority w:val="99"/>
    <w:semiHidden/>
    <w:unhideWhenUsed/>
    <w:rsid w:val="00DE1D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4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855D7"/>
    <w:pPr>
      <w:ind w:left="720"/>
      <w:contextualSpacing/>
    </w:pPr>
  </w:style>
  <w:style w:type="paragraph" w:styleId="FootnoteText">
    <w:name w:val="footnote text"/>
    <w:basedOn w:val="Normal"/>
    <w:link w:val="FootnoteTextChar"/>
    <w:uiPriority w:val="99"/>
    <w:semiHidden/>
    <w:unhideWhenUsed/>
    <w:rsid w:val="00DE1D08"/>
    <w:rPr>
      <w:sz w:val="20"/>
      <w:szCs w:val="20"/>
    </w:rPr>
  </w:style>
  <w:style w:type="character" w:customStyle="1" w:styleId="FootnoteTextChar">
    <w:name w:val="Footnote Text Char"/>
    <w:basedOn w:val="DefaultParagraphFont"/>
    <w:link w:val="FootnoteText"/>
    <w:uiPriority w:val="99"/>
    <w:semiHidden/>
    <w:rsid w:val="00DE1D08"/>
    <w:rPr>
      <w:sz w:val="20"/>
      <w:szCs w:val="20"/>
    </w:rPr>
  </w:style>
  <w:style w:type="character" w:styleId="FootnoteReference">
    <w:name w:val="footnote reference"/>
    <w:basedOn w:val="DefaultParagraphFont"/>
    <w:uiPriority w:val="99"/>
    <w:semiHidden/>
    <w:unhideWhenUsed/>
    <w:rsid w:val="00DE1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379</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dc:creator>
  <cp:lastModifiedBy>Josh</cp:lastModifiedBy>
  <cp:revision>3</cp:revision>
  <dcterms:created xsi:type="dcterms:W3CDTF">2013-04-02T07:34:00Z</dcterms:created>
  <dcterms:modified xsi:type="dcterms:W3CDTF">2013-05-12T18:04:00Z</dcterms:modified>
</cp:coreProperties>
</file>