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0</wp:posOffset>
                </wp:positionV>
                <wp:extent cx="1533525" cy="4193232"/>
                <wp:effectExtent b="0" l="0" r="0" t="0"/>
                <wp:wrapTopAndBottom distB="114300" distT="114300"/>
                <wp:docPr id="5" name=""/>
                <a:graphic>
                  <a:graphicData uri="http://schemas.microsoft.com/office/word/2010/wordprocessingShape">
                    <wps:wsp>
                      <wps:cNvSpPr txBox="1"/>
                      <wps:cNvPr id="6" name="Shape 6"/>
                      <wps:spPr>
                        <a:xfrm>
                          <a:off x="1076325" y="333375"/>
                          <a:ext cx="1809600" cy="4981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222222"/>
                                <w:sz w:val="18"/>
                                <w:highlight w:val="white"/>
                                <w:vertAlign w:val="baseline"/>
                              </w:rPr>
                              <w:t xml:space="preserve">Blessed is the One who has mercy on the Earth</w:t>
                            </w:r>
                            <w:r w:rsidDel="00000000" w:rsidR="00000000" w:rsidRPr="00000000">
                              <w:rPr>
                                <w:rFonts w:ascii="Times New Roman" w:cs="Times New Roman" w:eastAsia="Times New Roman" w:hAnsi="Times New Roman"/>
                                <w:b w:val="0"/>
                                <w:i w:val="1"/>
                                <w:smallCaps w:val="0"/>
                                <w:strike w:val="0"/>
                                <w:color w:val="222222"/>
                                <w:sz w:val="18"/>
                                <w:highlight w:val="white"/>
                                <w:vertAlign w:val="baseline"/>
                              </w:rPr>
                              <w:t xml:space="preserve"> – </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Who but the powerful can have mercy on others? Mercy emerges only from restraint, from the decision </w:t>
                            </w:r>
                            <w:r w:rsidDel="00000000" w:rsidR="00000000" w:rsidRPr="00000000">
                              <w:rPr>
                                <w:rFonts w:ascii="Times New Roman" w:cs="Times New Roman" w:eastAsia="Times New Roman" w:hAnsi="Times New Roman"/>
                                <w:b w:val="0"/>
                                <w:i w:val="1"/>
                                <w:smallCaps w:val="0"/>
                                <w:strike w:val="0"/>
                                <w:color w:val="222222"/>
                                <w:sz w:val="18"/>
                                <w:highlight w:val="white"/>
                                <w:vertAlign w:val="baseline"/>
                              </w:rPr>
                              <w:t xml:space="preserve">not</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 to render judgment when judgment is due. An act of mercy transforms power into love. In this prayer, we acknowledge God’s creative power and our dependence as creatures upon that power. But…the Hebrew verb “</w:t>
                            </w:r>
                            <w:r w:rsidDel="00000000" w:rsidR="00000000" w:rsidRPr="00000000">
                              <w:rPr>
                                <w:rFonts w:ascii="Times New Roman" w:cs="Times New Roman" w:eastAsia="Times New Roman" w:hAnsi="Times New Roman"/>
                                <w:b w:val="0"/>
                                <w:i w:val="1"/>
                                <w:smallCaps w:val="0"/>
                                <w:strike w:val="0"/>
                                <w:color w:val="222222"/>
                                <w:sz w:val="18"/>
                                <w:highlight w:val="white"/>
                                <w:vertAlign w:val="baseline"/>
                              </w:rPr>
                              <w:t xml:space="preserve">m’rachem</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 has a very different etymology than “mercy.” It derives from </w:t>
                            </w:r>
                            <w:r w:rsidDel="00000000" w:rsidR="00000000" w:rsidRPr="00000000">
                              <w:rPr>
                                <w:rFonts w:ascii="Times New Roman" w:cs="Times New Roman" w:eastAsia="Times New Roman" w:hAnsi="Times New Roman"/>
                                <w:b w:val="0"/>
                                <w:i w:val="1"/>
                                <w:smallCaps w:val="0"/>
                                <w:strike w:val="0"/>
                                <w:color w:val="222222"/>
                                <w:sz w:val="18"/>
                                <w:highlight w:val="white"/>
                                <w:vertAlign w:val="baseline"/>
                              </w:rPr>
                              <w:t xml:space="preserve">rechem</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 the Hebrew word for “womb.” God’s mercy thus does not emerge from an act of clemency, of noblesse oblige, but from motherly love. Having given birth to the world and all its creatures, God remains concerned with the world’s welfare and stays involved in the well-being of all those who live upon the earth. Then, in a brilliant oxymoron, this prayer expands this notion of God’s nurturance to include fathers as well as mothers. For we pray to God as </w:t>
                            </w:r>
                            <w:r w:rsidDel="00000000" w:rsidR="00000000" w:rsidRPr="00000000">
                              <w:rPr>
                                <w:rFonts w:ascii="Times New Roman" w:cs="Times New Roman" w:eastAsia="Times New Roman" w:hAnsi="Times New Roman"/>
                                <w:b w:val="0"/>
                                <w:i w:val="1"/>
                                <w:smallCaps w:val="0"/>
                                <w:strike w:val="0"/>
                                <w:color w:val="222222"/>
                                <w:sz w:val="18"/>
                                <w:highlight w:val="white"/>
                                <w:vertAlign w:val="baseline"/>
                              </w:rPr>
                              <w:t xml:space="preserve">av harachaman,</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 “merciful father,” literally, the father who acts </w:t>
                            </w:r>
                            <w:r w:rsidDel="00000000" w:rsidR="00000000" w:rsidRPr="00000000">
                              <w:rPr>
                                <w:rFonts w:ascii="Times New Roman" w:cs="Times New Roman" w:eastAsia="Times New Roman" w:hAnsi="Times New Roman"/>
                                <w:b w:val="0"/>
                                <w:i w:val="1"/>
                                <w:smallCaps w:val="0"/>
                                <w:strike w:val="0"/>
                                <w:color w:val="222222"/>
                                <w:sz w:val="18"/>
                                <w:highlight w:val="white"/>
                                <w:vertAlign w:val="baseline"/>
                              </w:rPr>
                              <w:t xml:space="preserve">as though</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 he had a womb, whose fatherhood emerges from acts of nurture. No wonder we “magnify and glorify and exalt” such a God!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-Ellen Frankel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0</wp:posOffset>
                </wp:positionV>
                <wp:extent cx="1533525" cy="4193232"/>
                <wp:effectExtent b="0" l="0" r="0" t="0"/>
                <wp:wrapTopAndBottom distB="114300" distT="114300"/>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1533525" cy="419323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1552575</wp:posOffset>
                </wp:positionV>
                <wp:extent cx="1533525" cy="3564409"/>
                <wp:effectExtent b="0" l="0" r="0" t="0"/>
                <wp:wrapTopAndBottom distB="114300" distT="114300"/>
                <wp:docPr id="6" name=""/>
                <a:graphic>
                  <a:graphicData uri="http://schemas.microsoft.com/office/word/2010/wordprocessingShape">
                    <wps:wsp>
                      <wps:cNvSpPr txBox="1"/>
                      <wps:cNvPr id="7" name="Shape 7"/>
                      <wps:spPr>
                        <a:xfrm>
                          <a:off x="4267200" y="581025"/>
                          <a:ext cx="1390800" cy="32574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By whose speech...by speaking </w:t>
                            </w:r>
                            <w:r w:rsidDel="00000000" w:rsidR="00000000" w:rsidRPr="00000000">
                              <w:rPr>
                                <w:rFonts w:ascii="Arial" w:cs="Arial" w:eastAsia="Arial" w:hAnsi="Arial"/>
                                <w:b w:val="0"/>
                                <w:i w:val="1"/>
                                <w:smallCaps w:val="0"/>
                                <w:strike w:val="0"/>
                                <w:color w:val="000000"/>
                                <w:sz w:val="16"/>
                                <w:vertAlign w:val="baseline"/>
                              </w:rPr>
                              <w:t xml:space="preserve">-</w:t>
                            </w:r>
                            <w:r w:rsidDel="00000000" w:rsidR="00000000" w:rsidRPr="00000000">
                              <w:rPr>
                                <w:rFonts w:ascii="Arial" w:cs="Arial" w:eastAsia="Arial" w:hAnsi="Arial"/>
                                <w:b w:val="0"/>
                                <w:i w:val="0"/>
                                <w:smallCaps w:val="0"/>
                                <w:strike w:val="0"/>
                                <w:color w:val="000000"/>
                                <w:sz w:val="16"/>
                                <w:vertAlign w:val="baseline"/>
                              </w:rPr>
                              <w:t xml:space="preserve"> The very first words introduce a reference to the first creation story in Genesis 1, where the world is created through divine speech. This creation story ultimately becomes more canonical than the alternative from from Genesis 2, which depicts God in a more anthropomorphic fashion. The theme of divine speech is then continued in the next line. Thereafter, however, the prayer will move forward chronologically, from a God who creates us, to a God who sustains creation and, ultimately, who rewards and who redeems us. -Marc Brettler</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1552575</wp:posOffset>
                </wp:positionV>
                <wp:extent cx="1533525" cy="3564409"/>
                <wp:effectExtent b="0" l="0" r="0" t="0"/>
                <wp:wrapTopAndBottom distB="114300" distT="11430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1533525" cy="3564409"/>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5172075</wp:posOffset>
                </wp:positionV>
                <wp:extent cx="1447800" cy="3562350"/>
                <wp:effectExtent b="0" l="0" r="0" t="0"/>
                <wp:wrapTopAndBottom distB="114300" distT="114300"/>
                <wp:docPr id="3" name=""/>
                <a:graphic>
                  <a:graphicData uri="http://schemas.microsoft.com/office/word/2010/wordprocessingShape">
                    <wps:wsp>
                      <wps:cNvSpPr txBox="1"/>
                      <wps:cNvPr id="4" name="Shape 4"/>
                      <wps:spPr>
                        <a:xfrm>
                          <a:off x="1181100" y="1238250"/>
                          <a:ext cx="1638300" cy="35814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Blessed is the One who has mercy on the Earth. Blessed is the one who has mercy on all creatures -</w:t>
                            </w:r>
                            <w:r w:rsidDel="00000000" w:rsidR="00000000" w:rsidRPr="00000000">
                              <w:rPr>
                                <w:rFonts w:ascii="Arial" w:cs="Arial" w:eastAsia="Arial" w:hAnsi="Arial"/>
                                <w:b w:val="0"/>
                                <w:i w:val="0"/>
                                <w:smallCaps w:val="0"/>
                                <w:strike w:val="0"/>
                                <w:color w:val="000000"/>
                                <w:sz w:val="16"/>
                                <w:vertAlign w:val="baseline"/>
                              </w:rPr>
                              <w:t xml:space="preserve"> The Rabbis maintain that God could only create the world by mixing justice with mercy. It may be likened to a king who had empty vessels. The king said: “If i put hot water into them, they will crack; if I put ice water into them, they will contract.” What did the king do? He mixed the hot water with the cold and poured the mixture into the vessels, and they endured. Similarly, the Holy One, blessed be He, said: “If I create the world only with the attribute of mercy, sins will multiply beyond all bounds; if I create it only with the attribute of justice, how can the world last? Therefore I will create it with both attributes; would that it might endure!” (Genesis Rabbah 12:15).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-Rabbi Elliot Dorff</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5172075</wp:posOffset>
                </wp:positionV>
                <wp:extent cx="1447800" cy="3562350"/>
                <wp:effectExtent b="0" l="0" r="0" t="0"/>
                <wp:wrapTopAndBottom distB="114300" distT="11430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1447800" cy="35623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0</wp:posOffset>
                </wp:positionV>
                <wp:extent cx="1447800" cy="1492211"/>
                <wp:effectExtent b="0" l="0" r="0" t="0"/>
                <wp:wrapTopAndBottom distB="114300" distT="114300"/>
                <wp:docPr id="2" name=""/>
                <a:graphic>
                  <a:graphicData uri="http://schemas.microsoft.com/office/word/2010/wordprocessingShape">
                    <wps:wsp>
                      <wps:cNvSpPr txBox="1"/>
                      <wps:cNvPr id="3" name="Shape 3"/>
                      <wps:spPr>
                        <a:xfrm>
                          <a:off x="4133850" y="762000"/>
                          <a:ext cx="1533600" cy="1485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The entire rubric called </w:t>
                            </w:r>
                            <w:r w:rsidDel="00000000" w:rsidR="00000000" w:rsidRPr="00000000">
                              <w:rPr>
                                <w:rFonts w:ascii="Arial" w:cs="Arial" w:eastAsia="Arial" w:hAnsi="Arial"/>
                                <w:b w:val="0"/>
                                <w:i w:val="1"/>
                                <w:smallCaps w:val="0"/>
                                <w:strike w:val="0"/>
                                <w:color w:val="000000"/>
                                <w:sz w:val="16"/>
                                <w:vertAlign w:val="baseline"/>
                              </w:rPr>
                              <w:t xml:space="preserve">P’sukei D’zimrah </w:t>
                            </w:r>
                            <w:r w:rsidDel="00000000" w:rsidR="00000000" w:rsidRPr="00000000">
                              <w:rPr>
                                <w:rFonts w:ascii="Arial" w:cs="Arial" w:eastAsia="Arial" w:hAnsi="Arial"/>
                                <w:b w:val="0"/>
                                <w:i w:val="0"/>
                                <w:smallCaps w:val="0"/>
                                <w:strike w:val="0"/>
                                <w:color w:val="000000"/>
                                <w:sz w:val="16"/>
                                <w:vertAlign w:val="baseline"/>
                              </w:rPr>
                              <w:t xml:space="preserve">is mostly Biblical citations, so it is bracketed by blessings, a typical practice of the Rabbis, who generally introduced and followed Biblical readings with a benediction. </w:t>
                            </w:r>
                            <w:r w:rsidDel="00000000" w:rsidR="00000000" w:rsidRPr="00000000">
                              <w:rPr>
                                <w:rFonts w:ascii="Arial" w:cs="Arial" w:eastAsia="Arial" w:hAnsi="Arial"/>
                                <w:b w:val="0"/>
                                <w:i w:val="1"/>
                                <w:smallCaps w:val="0"/>
                                <w:strike w:val="0"/>
                                <w:color w:val="000000"/>
                                <w:sz w:val="16"/>
                                <w:vertAlign w:val="baseline"/>
                              </w:rPr>
                              <w:t xml:space="preserve">Barukh She’amar</w:t>
                            </w:r>
                            <w:r w:rsidDel="00000000" w:rsidR="00000000" w:rsidRPr="00000000">
                              <w:rPr>
                                <w:rFonts w:ascii="Arial" w:cs="Arial" w:eastAsia="Arial" w:hAnsi="Arial"/>
                                <w:b w:val="0"/>
                                <w:i w:val="0"/>
                                <w:smallCaps w:val="0"/>
                                <w:strike w:val="0"/>
                                <w:color w:val="000000"/>
                                <w:sz w:val="16"/>
                                <w:vertAlign w:val="baseline"/>
                              </w:rPr>
                              <w:t xml:space="preserve"> introduces this rubric.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-Lawrence Hoffman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0</wp:posOffset>
                </wp:positionV>
                <wp:extent cx="1447800" cy="1492211"/>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1447800" cy="1492211"/>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4219575</wp:posOffset>
                </wp:positionV>
                <wp:extent cx="1628775" cy="4548188"/>
                <wp:effectExtent b="0" l="0" r="0" t="0"/>
                <wp:wrapTopAndBottom distB="114300" distT="114300"/>
                <wp:docPr id="7" name=""/>
                <a:graphic>
                  <a:graphicData uri="http://schemas.microsoft.com/office/word/2010/wordprocessingShape">
                    <wps:wsp>
                      <wps:cNvSpPr txBox="1"/>
                      <wps:cNvPr id="8" name="Shape 8"/>
                      <wps:spPr>
                        <a:xfrm>
                          <a:off x="1057275" y="200025"/>
                          <a:ext cx="1590600" cy="4600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How do we prepare for dialogue with God? The litrugy has us utter a multitude of praises of God - so many, in fact, that it borders on sycophancy. Why this unrelenting repetition of God’s praises? Surely, if God is as powerful as we say, God does not need this flattery.</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God does not these praises; </w:t>
                            </w:r>
                            <w:r w:rsidDel="00000000" w:rsidR="00000000" w:rsidRPr="00000000">
                              <w:rPr>
                                <w:rFonts w:ascii="Arial" w:cs="Arial" w:eastAsia="Arial" w:hAnsi="Arial"/>
                                <w:b w:val="0"/>
                                <w:i w:val="1"/>
                                <w:smallCaps w:val="0"/>
                                <w:strike w:val="0"/>
                                <w:color w:val="000000"/>
                                <w:sz w:val="16"/>
                                <w:vertAlign w:val="baseline"/>
                              </w:rPr>
                              <w:t xml:space="preserve">we</w:t>
                            </w:r>
                            <w:r w:rsidDel="00000000" w:rsidR="00000000" w:rsidRPr="00000000">
                              <w:rPr>
                                <w:rFonts w:ascii="Arial" w:cs="Arial" w:eastAsia="Arial" w:hAnsi="Arial"/>
                                <w:b w:val="0"/>
                                <w:i w:val="0"/>
                                <w:smallCaps w:val="0"/>
                                <w:strike w:val="0"/>
                                <w:color w:val="000000"/>
                                <w:sz w:val="16"/>
                                <w:vertAlign w:val="baseline"/>
                              </w:rPr>
                              <w:t xml:space="preserve"> do. We need to bless God this incessantly in order to extricate our focus from ourselves. We are, by nature, egocentric. If we are going to be able to get out of ourselves sufficiently to have a relationship with God, we must learn to put aside our self-centered feelings and thoughts. In the early morning, when this is said, we are often barely awake, let alone in a frame of mind to think about God. The liturgy, therefore, goes overboard in its praises of God in trying to get us to focus on God rather than ourselves. In the process, it also points out to us just how awesome God actually is - someone worthy of our notice and appreciation!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-Rabbi Elliot Dorff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4219575</wp:posOffset>
                </wp:positionV>
                <wp:extent cx="1628775" cy="4548188"/>
                <wp:effectExtent b="0" l="0" r="0" t="0"/>
                <wp:wrapTopAndBottom distB="114300" distT="114300"/>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628775" cy="4548188"/>
                        </a:xfrm>
                        <a:prstGeom prst="rect"/>
                        <a:ln/>
                      </pic:spPr>
                    </pic:pic>
                  </a:graphicData>
                </a:graphic>
              </wp:anchor>
            </w:drawing>
          </mc:Fallback>
        </mc:AlternateContent>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b w:val="1"/>
        <w:sz w:val="40"/>
        <w:szCs w:val="40"/>
        <w:rtl w:val="0"/>
      </w:rPr>
      <w:t xml:space="preserve">Barukh She’amar</w:t>
    </w:r>
    <w:r w:rsidDel="00000000" w:rsidR="00000000" w:rsidRPr="00000000">
      <w:rPr>
        <w:rtl w:val="0"/>
      </w:rPr>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40"/>
        <w:szCs w:val="40"/>
        <w:rtl w:val="1"/>
      </w:rPr>
      <w:t xml:space="preserve">ברוך</w:t>
    </w:r>
    <w:r w:rsidDel="00000000" w:rsidR="00000000" w:rsidRPr="00000000">
      <w:rPr>
        <w:rFonts w:ascii="Times New Roman" w:cs="Times New Roman" w:eastAsia="Times New Roman" w:hAnsi="Times New Roman"/>
        <w:b w:val="1"/>
        <w:sz w:val="40"/>
        <w:szCs w:val="40"/>
        <w:rtl w:val="1"/>
      </w:rPr>
      <w:t xml:space="preserve"> </w:t>
    </w:r>
    <w:r w:rsidDel="00000000" w:rsidR="00000000" w:rsidRPr="00000000">
      <w:rPr>
        <w:rFonts w:ascii="Times New Roman" w:cs="Times New Roman" w:eastAsia="Times New Roman" w:hAnsi="Times New Roman"/>
        <w:b w:val="1"/>
        <w:sz w:val="40"/>
        <w:szCs w:val="40"/>
        <w:rtl w:val="1"/>
      </w:rPr>
      <w:t xml:space="preserve">שאמר</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1533525</wp:posOffset>
              </wp:positionH>
              <wp:positionV relativeFrom="paragraph">
                <wp:posOffset>4429125</wp:posOffset>
              </wp:positionV>
              <wp:extent cx="2828925" cy="4610100"/>
              <wp:effectExtent b="0" l="0" r="0" t="0"/>
              <wp:wrapTopAndBottom distB="114300" distT="114300"/>
              <wp:docPr id="1" name=""/>
              <a:graphic>
                <a:graphicData uri="http://schemas.microsoft.com/office/word/2010/wordprocessingShape">
                  <wps:wsp>
                    <wps:cNvSpPr txBox="1"/>
                    <wps:cNvPr id="2" name="Shape 2"/>
                    <wps:spPr>
                      <a:xfrm>
                        <a:off x="2095500" y="323850"/>
                        <a:ext cx="2809800" cy="4286100"/>
                      </a:xfrm>
                      <a:prstGeom prst="rect">
                        <a:avLst/>
                      </a:prstGeom>
                      <a:noFill/>
                      <a:ln>
                        <a:noFill/>
                      </a:ln>
                    </wps:spPr>
                    <wps:txbx>
                      <w:txbxContent>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Blessed is the One by whose speech the world came to be</w:t>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 Blessed is He. Blessed is the One who creates everything. Blessed is the One who creates </w:t>
                          </w: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by speaking</w:t>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 Blessed is the One who sustains by decreeing. </w:t>
                          </w: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Blessed is the One who has mercy on the Earth. Blessed is the One who has mercy on all creatures.</w:t>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 Blessed is the One who rewards those who fear Him. Blessed is the One who lives forever and endures for all eternity. Blessed is the one who Saves by redeeming. Blessed is His name. Blessed are You, Adonai our God, ruler of the world, fatherly merciful God, who is praised by the mouth of His people, glorified and exalted by the tongue of his faithful and his servants. By the songs of David your servant, we will praise You, Adonai our God, with glory and song, we will magnify and glorify and exalt You, and announce your name and proclaim You ruler, our ruler and our God. The One, living to all eternity, praised and glorified ruler, His great name is never-ending. Blessed are You, Adonai, our ruler who is praised in songs of glory</w:t>
                          </w:r>
                          <w:r w:rsidDel="00000000" w:rsidR="00000000" w:rsidRPr="00000000">
                            <w:rPr>
                              <w:rFonts w:ascii="Times New Roman" w:cs="Times New Roman" w:eastAsia="Times New Roman" w:hAnsi="Times New Roman"/>
                              <w:b w:val="0"/>
                              <w:i w:val="0"/>
                              <w:smallCaps w:val="0"/>
                              <w:strike w:val="0"/>
                              <w:color w:val="333333"/>
                              <w:sz w:val="22"/>
                              <w:vertAlign w:val="baseline"/>
                            </w:rPr>
                            <w:br w:type="textWrapping"/>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1533525</wp:posOffset>
              </wp:positionH>
              <wp:positionV relativeFrom="paragraph">
                <wp:posOffset>4429125</wp:posOffset>
              </wp:positionV>
              <wp:extent cx="2828925" cy="4610100"/>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2828925" cy="46101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1524000</wp:posOffset>
              </wp:positionH>
              <wp:positionV relativeFrom="paragraph">
                <wp:posOffset>304800</wp:posOffset>
              </wp:positionV>
              <wp:extent cx="2847975" cy="4210050"/>
              <wp:effectExtent b="0" l="0" r="0" t="0"/>
              <wp:wrapTopAndBottom distB="114300" distT="114300"/>
              <wp:docPr id="4" name=""/>
              <a:graphic>
                <a:graphicData uri="http://schemas.microsoft.com/office/word/2010/wordprocessingShape">
                  <wps:wsp>
                    <wps:cNvSpPr txBox="1"/>
                    <wps:cNvPr id="5" name="Shape 5"/>
                    <wps:spPr>
                      <a:xfrm>
                        <a:off x="2066925" y="333375"/>
                        <a:ext cx="2829000" cy="3867300"/>
                      </a:xfrm>
                      <a:prstGeom prst="rect">
                        <a:avLst/>
                      </a:prstGeom>
                      <a:noFill/>
                      <a:ln>
                        <a:noFill/>
                      </a:ln>
                    </wps:spPr>
                    <wps:txbx>
                      <w:txbxContent>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1"/>
                              <w:i w:val="0"/>
                              <w:smallCaps w:val="0"/>
                              <w:strike w:val="0"/>
                              <w:color w:val="333333"/>
                              <w:sz w:val="32"/>
                              <w:vertAlign w:val="baseline"/>
                            </w:rPr>
                            <w:t xml:space="preserve">בָּרוּךְ שֶׁאָמַר וְהָיָה הָעולָם</w:t>
                          </w:r>
                          <w:r w:rsidDel="00000000" w:rsidR="00000000" w:rsidRPr="00000000">
                            <w:rPr>
                              <w:rFonts w:ascii="Times New Roman" w:cs="Times New Roman" w:eastAsia="Times New Roman" w:hAnsi="Times New Roman"/>
                              <w:b w:val="0"/>
                              <w:i w:val="0"/>
                              <w:smallCaps w:val="0"/>
                              <w:strike w:val="0"/>
                              <w:color w:val="333333"/>
                              <w:sz w:val="32"/>
                              <w:vertAlign w:val="baseline"/>
                            </w:rPr>
                            <w:t xml:space="preserve">. בָּרוּךְ הוּא. בָּרוּךְ עושה בְרֵאשִׁית. בָּרוּךְ אומֵר וְעושה. בָּרוּךְ גּוזֵר וּמְקַיֵּם. בָּרוּךְ מְרַחֵם עַל הָאָרֶץ. בָּרוּךְ מְרַחֵם עַל הַבְּרִיּות. בָּרוּךְ מְשַׁלֵּם שכָר טוב לִירֵאָיו. בָּרוּךְ חַי לָעַד וְקַיָּם לָנֶצַח. בָּרוּךְ פּודֶה וּמַצִּיל. בָּרוּךְ שְׁמו: בָּרוּךְ אַתָּה ה' אֱלהֵינוּ מֶלֶךְ הָעולָם. הָאֵל הָאָב הָרַחֲמָן הַמְהֻלָּל בְּפִי עַמּו. מְשֻׁבָּח וּמְפאָר בִּלְשׁון חֲסִידָיו וַעֲבָדָיו. וּבְשִׁירֵי דָוִד עַבְדֶּךָ. נְהַלֶּלְךָ ה' אֱלהֵינוּ בִּשְׁבָחות וּבִזְמִירות. נְגַדֶּלְךָ וּנְשַׁבֵּחֲךָ וּנְפָאֶרְךָ וְנַזְכִּיר שִׁמְךָ וְנַמְלִיכְךָ מַלְכֵּנוּ אֱלהֵינוּ. יָחִיד חֵי הָעולָמִים. מֶלֶךְ מְשֻׁבָּח וּמְפאָר עֲדֵי עַד שְׁמו הַגָּדול: בָּרוּךְ אַתָּה ה' מֶלֶךְ מְהֻלָּל בַּתִּשְׁבָּחות:</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1524000</wp:posOffset>
              </wp:positionH>
              <wp:positionV relativeFrom="paragraph">
                <wp:posOffset>304800</wp:posOffset>
              </wp:positionV>
              <wp:extent cx="2847975" cy="4210050"/>
              <wp:effectExtent b="0" l="0" r="0" t="0"/>
              <wp:wrapTopAndBottom distB="114300" distT="114300"/>
              <wp:docPr id="4" name="image07.png"/>
              <a:graphic>
                <a:graphicData uri="http://schemas.openxmlformats.org/drawingml/2006/picture">
                  <pic:pic>
                    <pic:nvPicPr>
                      <pic:cNvPr id="0" name="image07.png"/>
                      <pic:cNvPicPr preferRelativeResize="0"/>
                    </pic:nvPicPr>
                    <pic:blipFill>
                      <a:blip r:embed="rId2"/>
                      <a:srcRect/>
                      <a:stretch>
                        <a:fillRect/>
                      </a:stretch>
                    </pic:blipFill>
                    <pic:spPr>
                      <a:xfrm>
                        <a:off x="0" y="0"/>
                        <a:ext cx="2847975" cy="4210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13.png"/><Relationship Id="rId5" Type="http://schemas.openxmlformats.org/officeDocument/2006/relationships/image" Target="media/image09.png"/><Relationship Id="rId6" Type="http://schemas.openxmlformats.org/officeDocument/2006/relationships/image" Target="media/image11.png"/><Relationship Id="rId7" Type="http://schemas.openxmlformats.org/officeDocument/2006/relationships/image" Target="media/image05.png"/><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7.png"/></Relationships>
</file>