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47" w:rsidRDefault="00155192">
      <w:pPr>
        <w:contextualSpacing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Peulat</w:t>
      </w:r>
      <w:proofErr w:type="spellEnd"/>
      <w:r>
        <w:rPr>
          <w:rFonts w:ascii="Times New Roman" w:eastAsia="Times New Roman" w:hAnsi="Times New Roman" w:cs="Times New Roman"/>
          <w:sz w:val="24"/>
          <w:szCs w:val="24"/>
        </w:rPr>
        <w:t xml:space="preserve"> Shabbat</w:t>
      </w:r>
    </w:p>
    <w:p w:rsidR="00934347" w:rsidRDefault="0015519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 </w:t>
      </w:r>
      <w:proofErr w:type="spellStart"/>
      <w:r>
        <w:rPr>
          <w:rFonts w:ascii="Times New Roman" w:eastAsia="Times New Roman" w:hAnsi="Times New Roman" w:cs="Times New Roman"/>
          <w:sz w:val="24"/>
          <w:szCs w:val="24"/>
        </w:rPr>
        <w:t>Miztvah</w:t>
      </w:r>
      <w:proofErr w:type="spellEnd"/>
      <w:r>
        <w:rPr>
          <w:rFonts w:ascii="Times New Roman" w:eastAsia="Times New Roman" w:hAnsi="Times New Roman" w:cs="Times New Roman"/>
          <w:sz w:val="24"/>
          <w:szCs w:val="24"/>
        </w:rPr>
        <w:t xml:space="preserve"> Project! (</w:t>
      </w:r>
      <w:proofErr w:type="spellStart"/>
      <w:r>
        <w:rPr>
          <w:rFonts w:ascii="Times New Roman" w:eastAsia="Times New Roman" w:hAnsi="Times New Roman" w:cs="Times New Roman"/>
          <w:sz w:val="24"/>
          <w:szCs w:val="24"/>
        </w:rPr>
        <w:t>Tzedekah</w:t>
      </w:r>
      <w:proofErr w:type="spellEnd"/>
      <w:r>
        <w:rPr>
          <w:rFonts w:ascii="Times New Roman" w:eastAsia="Times New Roman" w:hAnsi="Times New Roman" w:cs="Times New Roman"/>
          <w:sz w:val="24"/>
          <w:szCs w:val="24"/>
        </w:rPr>
        <w:t>)</w:t>
      </w: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Parsha</w:t>
      </w:r>
      <w:proofErr w:type="spellEnd"/>
      <w:r>
        <w:rPr>
          <w:rFonts w:ascii="Times New Roman" w:eastAsia="Times New Roman" w:hAnsi="Times New Roman" w:cs="Times New Roman"/>
          <w:sz w:val="24"/>
          <w:szCs w:val="24"/>
        </w:rPr>
        <w:t xml:space="preserve"> introduces the concept and laws of </w:t>
      </w:r>
      <w:proofErr w:type="spellStart"/>
      <w:r>
        <w:rPr>
          <w:rFonts w:ascii="Times New Roman" w:eastAsia="Times New Roman" w:hAnsi="Times New Roman" w:cs="Times New Roman"/>
          <w:sz w:val="24"/>
          <w:szCs w:val="24"/>
        </w:rPr>
        <w:t>Tzedekah</w:t>
      </w:r>
      <w:proofErr w:type="spellEnd"/>
      <w:r>
        <w:rPr>
          <w:rFonts w:ascii="Times New Roman" w:eastAsia="Times New Roman" w:hAnsi="Times New Roman" w:cs="Times New Roman"/>
          <w:sz w:val="24"/>
          <w:szCs w:val="24"/>
        </w:rPr>
        <w:t>. “</w:t>
      </w:r>
      <w:r>
        <w:rPr>
          <w:rFonts w:ascii="Times New Roman" w:eastAsia="Times New Roman" w:hAnsi="Times New Roman" w:cs="Times New Roman"/>
          <w:sz w:val="24"/>
          <w:szCs w:val="24"/>
          <w:highlight w:val="white"/>
        </w:rPr>
        <w:t xml:space="preserve">If there is a poor man among your brothers in any of the towns of the land that the Lord your G-d is giving </w:t>
      </w:r>
      <w:proofErr w:type="gramStart"/>
      <w:r>
        <w:rPr>
          <w:rFonts w:ascii="Times New Roman" w:eastAsia="Times New Roman" w:hAnsi="Times New Roman" w:cs="Times New Roman"/>
          <w:sz w:val="24"/>
          <w:szCs w:val="24"/>
          <w:highlight w:val="white"/>
        </w:rPr>
        <w:t>you,</w:t>
      </w:r>
      <w:proofErr w:type="gramEnd"/>
      <w:r>
        <w:rPr>
          <w:rFonts w:ascii="Times New Roman" w:eastAsia="Times New Roman" w:hAnsi="Times New Roman" w:cs="Times New Roman"/>
          <w:sz w:val="24"/>
          <w:szCs w:val="24"/>
          <w:highlight w:val="white"/>
        </w:rPr>
        <w:t xml:space="preserve"> do not be hard-hearted or tight-fisted towards your poor brother. Rather, be open-handed and freely lend him sufficient for his need in that wh</w:t>
      </w:r>
      <w:r>
        <w:rPr>
          <w:rFonts w:ascii="Times New Roman" w:eastAsia="Times New Roman" w:hAnsi="Times New Roman" w:cs="Times New Roman"/>
          <w:sz w:val="24"/>
          <w:szCs w:val="24"/>
          <w:highlight w:val="white"/>
        </w:rPr>
        <w:t>ich he lacks.</w:t>
      </w:r>
      <w:r>
        <w:rPr>
          <w:rFonts w:ascii="Times New Roman" w:eastAsia="Times New Roman" w:hAnsi="Times New Roman" w:cs="Times New Roman"/>
          <w:sz w:val="24"/>
          <w:szCs w:val="24"/>
        </w:rPr>
        <w:t xml:space="preserve">” With so many people in need, it can often be hard to decide where to donate your </w:t>
      </w:r>
      <w:proofErr w:type="spellStart"/>
      <w:r>
        <w:rPr>
          <w:rFonts w:ascii="Times New Roman" w:eastAsia="Times New Roman" w:hAnsi="Times New Roman" w:cs="Times New Roman"/>
          <w:sz w:val="24"/>
          <w:szCs w:val="24"/>
        </w:rPr>
        <w:t>tzedekah</w:t>
      </w:r>
      <w:proofErr w:type="spellEnd"/>
      <w:r>
        <w:rPr>
          <w:rFonts w:ascii="Times New Roman" w:eastAsia="Times New Roman" w:hAnsi="Times New Roman" w:cs="Times New Roman"/>
          <w:sz w:val="24"/>
          <w:szCs w:val="24"/>
        </w:rPr>
        <w:t xml:space="preserve">. This is why Emily needs our help to decide on which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she wants to donate to for her bat </w:t>
      </w:r>
      <w:proofErr w:type="spellStart"/>
      <w:r>
        <w:rPr>
          <w:rFonts w:ascii="Times New Roman" w:eastAsia="Times New Roman" w:hAnsi="Times New Roman" w:cs="Times New Roman"/>
          <w:sz w:val="24"/>
          <w:szCs w:val="24"/>
        </w:rPr>
        <w:t>mitvah</w:t>
      </w:r>
      <w:proofErr w:type="spellEnd"/>
      <w:r>
        <w:rPr>
          <w:rFonts w:ascii="Times New Roman" w:eastAsia="Times New Roman" w:hAnsi="Times New Roman" w:cs="Times New Roman"/>
          <w:sz w:val="24"/>
          <w:szCs w:val="24"/>
        </w:rPr>
        <w:t xml:space="preserve"> project! In your groups, you will be presen</w:t>
      </w:r>
      <w:r>
        <w:rPr>
          <w:rFonts w:ascii="Times New Roman" w:eastAsia="Times New Roman" w:hAnsi="Times New Roman" w:cs="Times New Roman"/>
          <w:sz w:val="24"/>
          <w:szCs w:val="24"/>
        </w:rPr>
        <w:t xml:space="preserve">ted with 3 different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and you will need to discuss and decide where you want to make your donation.</w:t>
      </w:r>
    </w:p>
    <w:p w:rsidR="00934347" w:rsidRDefault="00934347">
      <w:pPr>
        <w:contextualSpacing w:val="0"/>
        <w:rPr>
          <w:rFonts w:ascii="Times New Roman" w:eastAsia="Times New Roman" w:hAnsi="Times New Roman" w:cs="Times New Roman"/>
          <w:sz w:val="24"/>
          <w:szCs w:val="24"/>
        </w:rPr>
      </w:pP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p w:rsidR="00934347" w:rsidRDefault="001551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proofErr w:type="spellStart"/>
      <w:r>
        <w:rPr>
          <w:rFonts w:ascii="Times New Roman" w:eastAsia="Times New Roman" w:hAnsi="Times New Roman" w:cs="Times New Roman"/>
          <w:sz w:val="24"/>
          <w:szCs w:val="24"/>
        </w:rPr>
        <w:t>chanich</w:t>
      </w:r>
      <w:proofErr w:type="spellEnd"/>
      <w:r>
        <w:rPr>
          <w:rFonts w:ascii="Times New Roman" w:eastAsia="Times New Roman" w:hAnsi="Times New Roman" w:cs="Times New Roman"/>
          <w:sz w:val="24"/>
          <w:szCs w:val="24"/>
        </w:rPr>
        <w:t xml:space="preserve"> gets $ that they hold on to until the end of the </w:t>
      </w:r>
      <w:proofErr w:type="spellStart"/>
      <w:r>
        <w:rPr>
          <w:rFonts w:ascii="Times New Roman" w:eastAsia="Times New Roman" w:hAnsi="Times New Roman" w:cs="Times New Roman"/>
          <w:sz w:val="24"/>
          <w:szCs w:val="24"/>
        </w:rPr>
        <w:t>peulah</w:t>
      </w:r>
      <w:proofErr w:type="spellEnd"/>
    </w:p>
    <w:p w:rsidR="00934347" w:rsidRDefault="001551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read the papers about the 3 charities an</w:t>
      </w:r>
      <w:r>
        <w:rPr>
          <w:rFonts w:ascii="Times New Roman" w:eastAsia="Times New Roman" w:hAnsi="Times New Roman" w:cs="Times New Roman"/>
          <w:sz w:val="24"/>
          <w:szCs w:val="24"/>
        </w:rPr>
        <w:t xml:space="preserve">d then lay them down in the middle of the </w:t>
      </w:r>
      <w:proofErr w:type="spellStart"/>
      <w:r>
        <w:rPr>
          <w:rFonts w:ascii="Times New Roman" w:eastAsia="Times New Roman" w:hAnsi="Times New Roman" w:cs="Times New Roman"/>
          <w:sz w:val="24"/>
          <w:szCs w:val="24"/>
        </w:rPr>
        <w:t>ma’agal</w:t>
      </w:r>
      <w:proofErr w:type="spellEnd"/>
    </w:p>
    <w:p w:rsidR="00934347" w:rsidRDefault="001551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w:t>
      </w:r>
      <w:proofErr w:type="spellStart"/>
      <w:r>
        <w:rPr>
          <w:rFonts w:ascii="Times New Roman" w:eastAsia="Times New Roman" w:hAnsi="Times New Roman" w:cs="Times New Roman"/>
          <w:sz w:val="24"/>
          <w:szCs w:val="24"/>
        </w:rPr>
        <w:t>disquessions</w:t>
      </w:r>
      <w:proofErr w:type="spellEnd"/>
      <w:r>
        <w:rPr>
          <w:rFonts w:ascii="Times New Roman" w:eastAsia="Times New Roman" w:hAnsi="Times New Roman" w:cs="Times New Roman"/>
          <w:sz w:val="24"/>
          <w:szCs w:val="24"/>
        </w:rPr>
        <w:t xml:space="preserve"> and let them </w:t>
      </w:r>
      <w:proofErr w:type="spellStart"/>
      <w:r>
        <w:rPr>
          <w:rFonts w:ascii="Times New Roman" w:eastAsia="Times New Roman" w:hAnsi="Times New Roman" w:cs="Times New Roman"/>
          <w:sz w:val="24"/>
          <w:szCs w:val="24"/>
        </w:rPr>
        <w:t>disquess</w:t>
      </w:r>
      <w:proofErr w:type="spellEnd"/>
    </w:p>
    <w:p w:rsidR="00934347" w:rsidRDefault="001551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they go, have them put down their money on the paper which describes the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they want to donate to</w:t>
      </w:r>
    </w:p>
    <w:p w:rsidR="00934347" w:rsidRDefault="0015519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Peace out </w:t>
      </w:r>
      <w:proofErr w:type="gramStart"/>
      <w:r>
        <w:rPr>
          <w:rFonts w:ascii="Times New Roman" w:eastAsia="Times New Roman" w:hAnsi="Times New Roman" w:cs="Times New Roman"/>
          <w:sz w:val="24"/>
          <w:szCs w:val="24"/>
        </w:rPr>
        <w:t>girl scout</w:t>
      </w:r>
      <w:proofErr w:type="gramEnd"/>
      <w:r>
        <w:rPr>
          <w:rFonts w:ascii="Times New Roman" w:eastAsia="Times New Roman" w:hAnsi="Times New Roman" w:cs="Times New Roman"/>
          <w:sz w:val="24"/>
          <w:szCs w:val="24"/>
        </w:rPr>
        <w:t>!</w:t>
      </w:r>
    </w:p>
    <w:p w:rsidR="00934347" w:rsidRDefault="00934347">
      <w:pPr>
        <w:contextualSpacing w:val="0"/>
        <w:rPr>
          <w:rFonts w:ascii="Times New Roman" w:eastAsia="Times New Roman" w:hAnsi="Times New Roman" w:cs="Times New Roman"/>
          <w:sz w:val="24"/>
          <w:szCs w:val="24"/>
        </w:rPr>
      </w:pPr>
    </w:p>
    <w:p w:rsidR="00934347" w:rsidRDefault="00155192">
      <w:pPr>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Disquessions</w:t>
      </w:r>
      <w:proofErr w:type="spellEnd"/>
      <w:r>
        <w:rPr>
          <w:rFonts w:ascii="Times New Roman" w:eastAsia="Times New Roman" w:hAnsi="Times New Roman" w:cs="Times New Roman"/>
          <w:sz w:val="24"/>
          <w:szCs w:val="24"/>
        </w:rPr>
        <w:t>:</w:t>
      </w:r>
    </w:p>
    <w:p w:rsidR="00934347" w:rsidRDefault="0015519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rea</w:t>
      </w:r>
      <w:r>
        <w:rPr>
          <w:rFonts w:ascii="Times New Roman" w:eastAsia="Times New Roman" w:hAnsi="Times New Roman" w:cs="Times New Roman"/>
          <w:b/>
          <w:sz w:val="24"/>
          <w:szCs w:val="24"/>
        </w:rPr>
        <w:t xml:space="preserve">ding about each cause, </w:t>
      </w:r>
      <w:proofErr w:type="gramStart"/>
      <w:r>
        <w:rPr>
          <w:rFonts w:ascii="Times New Roman" w:eastAsia="Times New Roman" w:hAnsi="Times New Roman" w:cs="Times New Roman"/>
          <w:b/>
          <w:sz w:val="24"/>
          <w:szCs w:val="24"/>
        </w:rPr>
        <w:t>which  do</w:t>
      </w:r>
      <w:proofErr w:type="gramEnd"/>
      <w:r>
        <w:rPr>
          <w:rFonts w:ascii="Times New Roman" w:eastAsia="Times New Roman" w:hAnsi="Times New Roman" w:cs="Times New Roman"/>
          <w:b/>
          <w:sz w:val="24"/>
          <w:szCs w:val="24"/>
        </w:rPr>
        <w:t xml:space="preserve"> you find the most important and why?</w:t>
      </w:r>
    </w:p>
    <w:p w:rsidR="00934347" w:rsidRDefault="0015519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really the bulk of the </w:t>
      </w:r>
      <w:proofErr w:type="spellStart"/>
      <w:r>
        <w:rPr>
          <w:rFonts w:ascii="Times New Roman" w:eastAsia="Times New Roman" w:hAnsi="Times New Roman" w:cs="Times New Roman"/>
          <w:sz w:val="24"/>
          <w:szCs w:val="24"/>
        </w:rPr>
        <w:t>convo</w:t>
      </w:r>
      <w:proofErr w:type="spellEnd"/>
      <w:r>
        <w:rPr>
          <w:rFonts w:ascii="Times New Roman" w:eastAsia="Times New Roman" w:hAnsi="Times New Roman" w:cs="Times New Roman"/>
          <w:sz w:val="24"/>
          <w:szCs w:val="24"/>
        </w:rPr>
        <w:t>, have them respond to each other and vote periodically until they have a unanimous or near unanimous decision</w:t>
      </w:r>
    </w:p>
    <w:p w:rsidR="00934347" w:rsidRDefault="0015519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this cause different from th</w:t>
      </w:r>
      <w:r>
        <w:rPr>
          <w:rFonts w:ascii="Times New Roman" w:eastAsia="Times New Roman" w:hAnsi="Times New Roman" w:cs="Times New Roman"/>
          <w:sz w:val="24"/>
          <w:szCs w:val="24"/>
        </w:rPr>
        <w:t>e rest?</w:t>
      </w:r>
    </w:p>
    <w:p w:rsidR="00934347" w:rsidRDefault="0015519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these causes is the most important to you?</w:t>
      </w:r>
    </w:p>
    <w:p w:rsidR="00934347" w:rsidRDefault="0015519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some important pieces of information to look for when deciding on an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to donate to?</w:t>
      </w:r>
    </w:p>
    <w:p w:rsidR="00934347" w:rsidRDefault="0015519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Which are we going to donate to?</w:t>
      </w:r>
    </w:p>
    <w:p w:rsidR="00934347" w:rsidRDefault="00934347">
      <w:pPr>
        <w:contextualSpacing w:val="0"/>
        <w:rPr>
          <w:rFonts w:ascii="Times New Roman" w:eastAsia="Times New Roman" w:hAnsi="Times New Roman" w:cs="Times New Roman"/>
          <w:sz w:val="24"/>
          <w:szCs w:val="24"/>
        </w:rPr>
      </w:pP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Charities:</w:t>
      </w:r>
    </w:p>
    <w:p w:rsidR="00934347" w:rsidRDefault="00155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Lone soldier (jess)</w:t>
      </w:r>
    </w:p>
    <w:p w:rsidR="00934347" w:rsidRDefault="0015519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ASPCA (yael)</w:t>
      </w:r>
    </w:p>
    <w:p w:rsidR="00934347" w:rsidRDefault="00155192">
      <w:pPr>
        <w:numPr>
          <w:ilvl w:val="0"/>
          <w:numId w:val="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Yachad</w:t>
      </w:r>
      <w:proofErr w:type="spellEnd"/>
      <w:r>
        <w:rPr>
          <w:rFonts w:ascii="Times New Roman" w:eastAsia="Times New Roman" w:hAnsi="Times New Roman" w:cs="Times New Roman"/>
          <w:sz w:val="24"/>
          <w:szCs w:val="24"/>
        </w:rPr>
        <w:t xml:space="preserve"> (alex)</w:t>
      </w: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highlight w:val="white"/>
        </w:rPr>
      </w:pPr>
    </w:p>
    <w:p w:rsidR="00934347" w:rsidRDefault="00155192">
      <w:pPr>
        <w:contextualSpacing w:val="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Yachad</w:t>
      </w:r>
      <w:proofErr w:type="spellEnd"/>
    </w:p>
    <w:p w:rsidR="00934347" w:rsidRDefault="00934347">
      <w:pPr>
        <w:contextualSpacing w:val="0"/>
        <w:jc w:val="center"/>
        <w:rPr>
          <w:rFonts w:ascii="Times New Roman" w:eastAsia="Times New Roman" w:hAnsi="Times New Roman" w:cs="Times New Roman"/>
          <w:b/>
          <w:sz w:val="24"/>
          <w:szCs w:val="24"/>
        </w:rPr>
      </w:pP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Mission Statement: </w:t>
      </w:r>
      <w:proofErr w:type="spellStart"/>
      <w:r>
        <w:rPr>
          <w:rFonts w:ascii="Times New Roman" w:eastAsia="Times New Roman" w:hAnsi="Times New Roman" w:cs="Times New Roman"/>
          <w:sz w:val="24"/>
          <w:szCs w:val="24"/>
          <w:highlight w:val="white"/>
        </w:rPr>
        <w:t>Yachad</w:t>
      </w:r>
      <w:proofErr w:type="spellEnd"/>
      <w:r>
        <w:rPr>
          <w:rFonts w:ascii="Times New Roman" w:eastAsia="Times New Roman" w:hAnsi="Times New Roman" w:cs="Times New Roman"/>
          <w:sz w:val="24"/>
          <w:szCs w:val="24"/>
          <w:highlight w:val="white"/>
        </w:rPr>
        <w:t>, The National Jewish Council for Disabilities is a thriving global organization dedicated to addressing the needs of all Jewish individuals with disabilities and ensuring their inclusion in every aspect of Jewish life. Our inclusive design aims to e</w:t>
      </w:r>
      <w:r>
        <w:rPr>
          <w:rFonts w:ascii="Times New Roman" w:eastAsia="Times New Roman" w:hAnsi="Times New Roman" w:cs="Times New Roman"/>
          <w:sz w:val="24"/>
          <w:szCs w:val="24"/>
          <w:highlight w:val="white"/>
        </w:rPr>
        <w:t>nsure persons with diverse abilities their rightful place within the Jewish community, while helping to educate and advocate for a greater understanding, acceptance, outreach, and a pro-disability attitude.</w:t>
      </w:r>
      <w:r>
        <w:rPr>
          <w:rFonts w:ascii="Times New Roman" w:eastAsia="Times New Roman" w:hAnsi="Times New Roman" w:cs="Times New Roman"/>
          <w:sz w:val="24"/>
          <w:szCs w:val="24"/>
        </w:rPr>
        <w:t xml:space="preserve"> </w:t>
      </w:r>
    </w:p>
    <w:p w:rsidR="00934347" w:rsidRDefault="00155192">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About </w:t>
      </w:r>
      <w:proofErr w:type="spellStart"/>
      <w:r>
        <w:rPr>
          <w:rFonts w:ascii="Times New Roman" w:eastAsia="Times New Roman" w:hAnsi="Times New Roman" w:cs="Times New Roman"/>
          <w:b/>
          <w:sz w:val="24"/>
          <w:szCs w:val="24"/>
          <w:highlight w:val="white"/>
        </w:rPr>
        <w:t>Yachad</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Our diverse services include, but </w:t>
      </w:r>
      <w:r>
        <w:rPr>
          <w:rFonts w:ascii="Times New Roman" w:eastAsia="Times New Roman" w:hAnsi="Times New Roman" w:cs="Times New Roman"/>
          <w:sz w:val="24"/>
          <w:szCs w:val="24"/>
          <w:highlight w:val="white"/>
        </w:rPr>
        <w:t>are not limited to: social programming for all age groups; counseling services for individuals and families;  weekend retreats; extensive parent support services; sibling services; vocational training and job placement;  professional advocates and case man</w:t>
      </w:r>
      <w:r>
        <w:rPr>
          <w:rFonts w:ascii="Times New Roman" w:eastAsia="Times New Roman" w:hAnsi="Times New Roman" w:cs="Times New Roman"/>
          <w:sz w:val="24"/>
          <w:szCs w:val="24"/>
          <w:highlight w:val="white"/>
        </w:rPr>
        <w:t xml:space="preserve">agers; summer camps for members of all ages;  special needs yeshivas; </w:t>
      </w:r>
      <w:proofErr w:type="spellStart"/>
      <w:r>
        <w:rPr>
          <w:rFonts w:ascii="Times New Roman" w:eastAsia="Times New Roman" w:hAnsi="Times New Roman" w:cs="Times New Roman"/>
          <w:sz w:val="24"/>
          <w:szCs w:val="24"/>
          <w:highlight w:val="white"/>
        </w:rPr>
        <w:t>shabbat</w:t>
      </w:r>
      <w:proofErr w:type="spellEnd"/>
      <w:r>
        <w:rPr>
          <w:rFonts w:ascii="Times New Roman" w:eastAsia="Times New Roman" w:hAnsi="Times New Roman" w:cs="Times New Roman"/>
          <w:sz w:val="24"/>
          <w:szCs w:val="24"/>
          <w:highlight w:val="white"/>
        </w:rPr>
        <w:t xml:space="preserve"> programs; Day Habilitation programs; Israel Birthright trips for persons with mobility and/or special learning needs; social skills development; lobbying for pro-disability legis</w:t>
      </w:r>
      <w:r>
        <w:rPr>
          <w:rFonts w:ascii="Times New Roman" w:eastAsia="Times New Roman" w:hAnsi="Times New Roman" w:cs="Times New Roman"/>
          <w:sz w:val="24"/>
          <w:szCs w:val="24"/>
          <w:highlight w:val="white"/>
        </w:rPr>
        <w:t>lation on the local, state, and federal levels; high school and university leadership program.</w:t>
      </w:r>
    </w:p>
    <w:p w:rsidR="00934347" w:rsidRDefault="00934347">
      <w:pPr>
        <w:contextualSpacing w:val="0"/>
        <w:rPr>
          <w:rFonts w:ascii="Times New Roman" w:eastAsia="Times New Roman" w:hAnsi="Times New Roman" w:cs="Times New Roman"/>
          <w:sz w:val="24"/>
          <w:szCs w:val="24"/>
          <w:highlight w:val="white"/>
        </w:rPr>
      </w:pPr>
    </w:p>
    <w:p w:rsidR="00934347" w:rsidRDefault="00155192">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https://www.yachad.org/about-yachad</w:t>
      </w: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155192" w:rsidRDefault="00155192">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934347">
      <w:pPr>
        <w:contextualSpacing w:val="0"/>
        <w:rPr>
          <w:rFonts w:ascii="Times New Roman" w:eastAsia="Times New Roman" w:hAnsi="Times New Roman" w:cs="Times New Roman"/>
          <w:sz w:val="24"/>
          <w:szCs w:val="24"/>
        </w:rPr>
      </w:pPr>
    </w:p>
    <w:p w:rsidR="00934347" w:rsidRDefault="0015519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ASPCA (American Society for the Prevention of Cruelty to Animals)</w:t>
      </w:r>
    </w:p>
    <w:p w:rsidR="00934347" w:rsidRDefault="00934347">
      <w:pPr>
        <w:contextualSpacing w:val="0"/>
        <w:jc w:val="center"/>
        <w:rPr>
          <w:rFonts w:ascii="Times New Roman" w:eastAsia="Times New Roman" w:hAnsi="Times New Roman" w:cs="Times New Roman"/>
          <w:b/>
          <w:sz w:val="24"/>
          <w:szCs w:val="24"/>
        </w:rPr>
      </w:pP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Mission statement: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72626"/>
          <w:sz w:val="24"/>
          <w:szCs w:val="24"/>
        </w:rPr>
        <w:t>to provide effective means for the prevention of cruelty to animals throughout the United States.</w:t>
      </w: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What they do:</w:t>
      </w:r>
      <w:r>
        <w:rPr>
          <w:rFonts w:ascii="Times New Roman" w:eastAsia="Times New Roman" w:hAnsi="Times New Roman" w:cs="Times New Roman"/>
          <w:sz w:val="24"/>
          <w:szCs w:val="24"/>
        </w:rPr>
        <w:t xml:space="preserve"> ASPCA encourages the spaying and neutering of animals to minimize animal homelessness. They also work in animal shelters to help manage the anim</w:t>
      </w:r>
      <w:r>
        <w:rPr>
          <w:rFonts w:ascii="Times New Roman" w:eastAsia="Times New Roman" w:hAnsi="Times New Roman" w:cs="Times New Roman"/>
          <w:sz w:val="24"/>
          <w:szCs w:val="24"/>
        </w:rPr>
        <w:t xml:space="preserve">als so that the </w:t>
      </w:r>
      <w:proofErr w:type="spellStart"/>
      <w:r>
        <w:rPr>
          <w:rFonts w:ascii="Times New Roman" w:eastAsia="Times New Roman" w:hAnsi="Times New Roman" w:cs="Times New Roman"/>
          <w:sz w:val="24"/>
          <w:szCs w:val="24"/>
        </w:rPr>
        <w:t>shleters</w:t>
      </w:r>
      <w:proofErr w:type="spellEnd"/>
      <w:r>
        <w:rPr>
          <w:rFonts w:ascii="Times New Roman" w:eastAsia="Times New Roman" w:hAnsi="Times New Roman" w:cs="Times New Roman"/>
          <w:sz w:val="24"/>
          <w:szCs w:val="24"/>
        </w:rPr>
        <w:t xml:space="preserve"> are more likely to find homes for all the animals that come in. They push for more humane living conditions for farm animals, push to end the taboo practice of slaughtering horses for human consumption, identify and shut down inhum</w:t>
      </w:r>
      <w:r>
        <w:rPr>
          <w:rFonts w:ascii="Times New Roman" w:eastAsia="Times New Roman" w:hAnsi="Times New Roman" w:cs="Times New Roman"/>
          <w:sz w:val="24"/>
          <w:szCs w:val="24"/>
        </w:rPr>
        <w:t>ane commercial dog breeders, animal hoarders (people who house too many pets to care for and end up neglecting animals), and lastly they work to combat dogfighting.</w:t>
      </w: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Who they help: </w:t>
      </w:r>
      <w:r>
        <w:rPr>
          <w:rFonts w:ascii="Times New Roman" w:eastAsia="Times New Roman" w:hAnsi="Times New Roman" w:cs="Times New Roman"/>
          <w:sz w:val="24"/>
          <w:szCs w:val="24"/>
        </w:rPr>
        <w:t xml:space="preserve">ASPCA aims to help animals, specifically those that are homeless or at risk </w:t>
      </w:r>
      <w:r>
        <w:rPr>
          <w:rFonts w:ascii="Times New Roman" w:eastAsia="Times New Roman" w:hAnsi="Times New Roman" w:cs="Times New Roman"/>
          <w:sz w:val="24"/>
          <w:szCs w:val="24"/>
        </w:rPr>
        <w:t>of becoming homeless, and those being abused</w:t>
      </w:r>
    </w:p>
    <w:p w:rsidR="00934347" w:rsidRDefault="0015519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How they actually spend their money:</w:t>
      </w:r>
      <w:r>
        <w:rPr>
          <w:rFonts w:ascii="Times New Roman" w:eastAsia="Times New Roman" w:hAnsi="Times New Roman" w:cs="Times New Roman"/>
          <w:sz w:val="24"/>
          <w:szCs w:val="24"/>
        </w:rPr>
        <w:t xml:space="preserve"> </w:t>
      </w:r>
    </w:p>
    <w:p w:rsidR="00934347" w:rsidRDefault="00155192">
      <w:pPr>
        <w:contextualSpacing w:val="0"/>
        <w:rPr>
          <w:rFonts w:ascii="Times New Roman" w:eastAsia="Times New Roman" w:hAnsi="Times New Roman" w:cs="Times New Roman"/>
          <w:color w:val="272626"/>
          <w:sz w:val="24"/>
          <w:szCs w:val="24"/>
        </w:rPr>
      </w:pPr>
      <w:proofErr w:type="gramStart"/>
      <w:r>
        <w:rPr>
          <w:rFonts w:ascii="Times New Roman" w:eastAsia="Times New Roman" w:hAnsi="Times New Roman" w:cs="Times New Roman"/>
          <w:sz w:val="24"/>
          <w:szCs w:val="24"/>
        </w:rPr>
        <w:t>combat</w:t>
      </w:r>
      <w:proofErr w:type="gramEnd"/>
      <w:r>
        <w:rPr>
          <w:rFonts w:ascii="Times New Roman" w:eastAsia="Times New Roman" w:hAnsi="Times New Roman" w:cs="Times New Roman"/>
          <w:sz w:val="24"/>
          <w:szCs w:val="24"/>
        </w:rPr>
        <w:t xml:space="preserve"> animal homelessness and cruelty mainly through the 3 pillars of animal rescue, placement, and protection. </w:t>
      </w:r>
      <w:r>
        <w:rPr>
          <w:rFonts w:ascii="Times New Roman" w:eastAsia="Times New Roman" w:hAnsi="Times New Roman" w:cs="Times New Roman"/>
          <w:color w:val="272626"/>
          <w:sz w:val="24"/>
          <w:szCs w:val="24"/>
        </w:rPr>
        <w:t>The ASPCA’s efforts to protect animals span from federal laws to local courts to community engagement. They are helping to prevent harmful situations for animals and to take action when they occur.</w:t>
      </w: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155192" w:rsidRDefault="00155192">
      <w:pPr>
        <w:contextualSpacing w:val="0"/>
        <w:rPr>
          <w:rFonts w:ascii="Times New Roman" w:eastAsia="Times New Roman" w:hAnsi="Times New Roman" w:cs="Times New Roman"/>
          <w:color w:val="272626"/>
          <w:sz w:val="24"/>
          <w:szCs w:val="24"/>
        </w:rPr>
      </w:pPr>
      <w:bookmarkStart w:id="0" w:name="_GoBack"/>
      <w:bookmarkEnd w:id="0"/>
    </w:p>
    <w:p w:rsidR="00934347" w:rsidRDefault="00934347">
      <w:pPr>
        <w:contextualSpacing w:val="0"/>
        <w:rPr>
          <w:rFonts w:ascii="Times New Roman" w:eastAsia="Times New Roman" w:hAnsi="Times New Roman" w:cs="Times New Roman"/>
          <w:color w:val="272626"/>
          <w:sz w:val="24"/>
          <w:szCs w:val="24"/>
        </w:rPr>
      </w:pPr>
    </w:p>
    <w:p w:rsidR="00934347" w:rsidRDefault="00934347">
      <w:pPr>
        <w:contextualSpacing w:val="0"/>
        <w:rPr>
          <w:rFonts w:ascii="Times New Roman" w:eastAsia="Times New Roman" w:hAnsi="Times New Roman" w:cs="Times New Roman"/>
          <w:color w:val="272626"/>
          <w:sz w:val="24"/>
          <w:szCs w:val="24"/>
        </w:rPr>
      </w:pPr>
    </w:p>
    <w:p w:rsidR="00934347" w:rsidRDefault="00155192">
      <w:pPr>
        <w:contextualSpacing w:val="0"/>
        <w:jc w:val="center"/>
        <w:rPr>
          <w:rFonts w:ascii="Times New Roman" w:eastAsia="Times New Roman" w:hAnsi="Times New Roman" w:cs="Times New Roman"/>
          <w:b/>
          <w:color w:val="272626"/>
          <w:sz w:val="24"/>
          <w:szCs w:val="24"/>
        </w:rPr>
      </w:pPr>
      <w:r>
        <w:rPr>
          <w:rFonts w:ascii="Times New Roman" w:eastAsia="Times New Roman" w:hAnsi="Times New Roman" w:cs="Times New Roman"/>
          <w:b/>
          <w:color w:val="272626"/>
          <w:sz w:val="24"/>
          <w:szCs w:val="24"/>
        </w:rPr>
        <w:lastRenderedPageBreak/>
        <w:t>Lone Soldier</w:t>
      </w:r>
    </w:p>
    <w:p w:rsidR="00934347" w:rsidRDefault="00934347">
      <w:pPr>
        <w:contextualSpacing w:val="0"/>
        <w:jc w:val="center"/>
        <w:rPr>
          <w:rFonts w:ascii="Times New Roman" w:eastAsia="Times New Roman" w:hAnsi="Times New Roman" w:cs="Times New Roman"/>
          <w:b/>
          <w:color w:val="272626"/>
          <w:sz w:val="24"/>
          <w:szCs w:val="24"/>
        </w:rPr>
      </w:pPr>
    </w:p>
    <w:p w:rsidR="00934347" w:rsidRDefault="00155192">
      <w:pPr>
        <w:contextualSpacing w:val="0"/>
        <w:jc w:val="center"/>
        <w:rPr>
          <w:rFonts w:ascii="Times New Roman" w:eastAsia="Times New Roman" w:hAnsi="Times New Roman" w:cs="Times New Roman"/>
          <w:color w:val="272626"/>
          <w:sz w:val="24"/>
          <w:szCs w:val="24"/>
        </w:rPr>
      </w:pPr>
      <w:r>
        <w:rPr>
          <w:rFonts w:ascii="Times New Roman" w:eastAsia="Times New Roman" w:hAnsi="Times New Roman" w:cs="Times New Roman"/>
          <w:b/>
          <w:color w:val="272626"/>
          <w:sz w:val="24"/>
          <w:szCs w:val="24"/>
        </w:rPr>
        <w:t>Israel Forever Foundati</w:t>
      </w:r>
      <w:r>
        <w:rPr>
          <w:rFonts w:ascii="Times New Roman" w:eastAsia="Times New Roman" w:hAnsi="Times New Roman" w:cs="Times New Roman"/>
          <w:b/>
          <w:color w:val="272626"/>
          <w:sz w:val="24"/>
          <w:szCs w:val="24"/>
        </w:rPr>
        <w:t xml:space="preserve">on </w:t>
      </w:r>
      <w:r>
        <w:rPr>
          <w:rFonts w:ascii="Times New Roman" w:eastAsia="Times New Roman" w:hAnsi="Times New Roman" w:cs="Times New Roman"/>
          <w:b/>
          <w:color w:val="272626"/>
          <w:sz w:val="24"/>
          <w:szCs w:val="24"/>
        </w:rPr>
        <w:br/>
      </w:r>
      <w:r>
        <w:rPr>
          <w:rFonts w:ascii="Times New Roman" w:eastAsia="Times New Roman" w:hAnsi="Times New Roman" w:cs="Times New Roman"/>
          <w:b/>
          <w:color w:val="272626"/>
          <w:sz w:val="24"/>
          <w:szCs w:val="24"/>
        </w:rPr>
        <w:br/>
        <w:t xml:space="preserve">Mission statement: </w:t>
      </w:r>
      <w:r>
        <w:rPr>
          <w:rFonts w:ascii="Times New Roman" w:eastAsia="Times New Roman" w:hAnsi="Times New Roman" w:cs="Times New Roman"/>
          <w:color w:val="272626"/>
          <w:sz w:val="24"/>
          <w:szCs w:val="24"/>
        </w:rPr>
        <w:t>the lone solider project aims to share their voice with the world, support those in active duty, and utilize their leadership skills to continue making a difference for Israel after their army service has ended.</w:t>
      </w:r>
      <w:r>
        <w:rPr>
          <w:rFonts w:ascii="Times New Roman" w:eastAsia="Times New Roman" w:hAnsi="Times New Roman" w:cs="Times New Roman"/>
          <w:b/>
          <w:color w:val="272626"/>
          <w:sz w:val="24"/>
          <w:szCs w:val="24"/>
        </w:rPr>
        <w:t xml:space="preserve"> </w:t>
      </w:r>
      <w:r>
        <w:rPr>
          <w:rFonts w:ascii="Times New Roman" w:eastAsia="Times New Roman" w:hAnsi="Times New Roman" w:cs="Times New Roman"/>
          <w:b/>
          <w:color w:val="272626"/>
          <w:sz w:val="24"/>
          <w:szCs w:val="24"/>
        </w:rPr>
        <w:br/>
      </w:r>
      <w:r>
        <w:rPr>
          <w:rFonts w:ascii="Times New Roman" w:eastAsia="Times New Roman" w:hAnsi="Times New Roman" w:cs="Times New Roman"/>
          <w:b/>
          <w:color w:val="272626"/>
          <w:sz w:val="24"/>
          <w:szCs w:val="24"/>
        </w:rPr>
        <w:br/>
        <w:t xml:space="preserve">What they do: </w:t>
      </w:r>
      <w:r>
        <w:rPr>
          <w:rFonts w:ascii="Times New Roman" w:eastAsia="Times New Roman" w:hAnsi="Times New Roman" w:cs="Times New Roman"/>
          <w:color w:val="272626"/>
          <w:sz w:val="24"/>
          <w:szCs w:val="24"/>
        </w:rPr>
        <w:t xml:space="preserve">the </w:t>
      </w:r>
      <w:r>
        <w:rPr>
          <w:rFonts w:ascii="Times New Roman" w:eastAsia="Times New Roman" w:hAnsi="Times New Roman" w:cs="Times New Roman"/>
          <w:color w:val="272626"/>
          <w:sz w:val="24"/>
          <w:szCs w:val="24"/>
        </w:rPr>
        <w:t>lone soldiers are approximately 2,800 determined young men and women from all over the world who choose to leave the comfort of their homes and families to become proud IDF soldiers. The lone solider project helps these soldiers feel at home as best they c</w:t>
      </w:r>
      <w:r>
        <w:rPr>
          <w:rFonts w:ascii="Times New Roman" w:eastAsia="Times New Roman" w:hAnsi="Times New Roman" w:cs="Times New Roman"/>
          <w:color w:val="272626"/>
          <w:sz w:val="24"/>
          <w:szCs w:val="24"/>
        </w:rPr>
        <w:t>an.</w:t>
      </w:r>
      <w:r>
        <w:rPr>
          <w:rFonts w:ascii="Times New Roman" w:eastAsia="Times New Roman" w:hAnsi="Times New Roman" w:cs="Times New Roman"/>
          <w:b/>
          <w:color w:val="272626"/>
          <w:sz w:val="24"/>
          <w:szCs w:val="24"/>
        </w:rPr>
        <w:t xml:space="preserve"> </w:t>
      </w:r>
      <w:r>
        <w:rPr>
          <w:rFonts w:ascii="Times New Roman" w:eastAsia="Times New Roman" w:hAnsi="Times New Roman" w:cs="Times New Roman"/>
          <w:b/>
          <w:color w:val="272626"/>
          <w:sz w:val="24"/>
          <w:szCs w:val="24"/>
        </w:rPr>
        <w:br/>
      </w:r>
      <w:r>
        <w:rPr>
          <w:rFonts w:ascii="Times New Roman" w:eastAsia="Times New Roman" w:hAnsi="Times New Roman" w:cs="Times New Roman"/>
          <w:b/>
          <w:color w:val="272626"/>
          <w:sz w:val="24"/>
          <w:szCs w:val="24"/>
        </w:rPr>
        <w:br/>
        <w:t>What they do:</w:t>
      </w:r>
      <w:r>
        <w:rPr>
          <w:rFonts w:ascii="Times New Roman" w:eastAsia="Times New Roman" w:hAnsi="Times New Roman" w:cs="Times New Roman"/>
          <w:color w:val="272626"/>
          <w:sz w:val="24"/>
          <w:szCs w:val="24"/>
        </w:rPr>
        <w:t xml:space="preserve"> support includes lone soldier housing, mentoring, a 24-hour call center, financial grants, flights to visit families abroad, Shabbat meals, holiday gift packages, social gatherings, and so much more</w:t>
      </w:r>
    </w:p>
    <w:sectPr w:rsidR="009343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166C"/>
    <w:multiLevelType w:val="multilevel"/>
    <w:tmpl w:val="C5781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BE6A9F"/>
    <w:multiLevelType w:val="multilevel"/>
    <w:tmpl w:val="606A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C654EC"/>
    <w:multiLevelType w:val="multilevel"/>
    <w:tmpl w:val="3EE65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34347"/>
    <w:rsid w:val="00155192"/>
    <w:rsid w:val="009343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731</Words>
  <Characters>4167</Characters>
  <Application>Microsoft Office Word</Application>
  <DocSecurity>0</DocSecurity>
  <Lines>34</Lines>
  <Paragraphs>9</Paragraphs>
  <ScaleCrop>false</ScaleCrop>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2018-11-07T23:58:00Z</dcterms:created>
  <dcterms:modified xsi:type="dcterms:W3CDTF">2018-11-08T00:01:00Z</dcterms:modified>
</cp:coreProperties>
</file>