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74" w:rsidRPr="006B0B20" w:rsidRDefault="002A17B4" w:rsidP="006B0B20">
      <w:pPr>
        <w:bidi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4. </w:t>
      </w:r>
      <w:r w:rsidR="00DD7F74" w:rsidRPr="006B0B20">
        <w:rPr>
          <w:b/>
          <w:bCs/>
          <w:sz w:val="40"/>
          <w:szCs w:val="40"/>
        </w:rPr>
        <w:t>Wisdom, Insight and Understanding</w:t>
      </w:r>
    </w:p>
    <w:p w:rsidR="006B0B20" w:rsidRPr="00DD7F74" w:rsidRDefault="006B0B20" w:rsidP="006B0B20">
      <w:pPr>
        <w:bidi w:val="0"/>
        <w:jc w:val="center"/>
        <w:rPr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DD7F74" w:rsidTr="00DD7F74">
        <w:tc>
          <w:tcPr>
            <w:tcW w:w="4261" w:type="dxa"/>
          </w:tcPr>
          <w:p w:rsidR="00DD7F74" w:rsidRDefault="00DD7F74" w:rsidP="00DD7F74">
            <w:pPr>
              <w:bidi w:val="0"/>
            </w:pPr>
            <w:r>
              <w:t>You generously give people wisdom, and you teach human beings insight.</w:t>
            </w:r>
          </w:p>
          <w:p w:rsidR="00DD7F74" w:rsidRDefault="00DD7F74" w:rsidP="00DD7F74">
            <w:pPr>
              <w:bidi w:val="0"/>
            </w:pPr>
            <w:r>
              <w:t>Generously give us wisdom, insight and understanding.</w:t>
            </w:r>
          </w:p>
          <w:p w:rsidR="00DD7F74" w:rsidRDefault="00DD7F74" w:rsidP="00DD7F74">
            <w:pPr>
              <w:bidi w:val="0"/>
            </w:pPr>
            <w:r>
              <w:t xml:space="preserve">Blessed are you </w:t>
            </w:r>
            <w:proofErr w:type="spellStart"/>
            <w:r>
              <w:t>Adonai</w:t>
            </w:r>
            <w:proofErr w:type="spellEnd"/>
            <w:r>
              <w:t>, who generously gives wisdom.</w:t>
            </w:r>
          </w:p>
        </w:tc>
        <w:tc>
          <w:tcPr>
            <w:tcW w:w="4261" w:type="dxa"/>
          </w:tcPr>
          <w:p w:rsidR="00DD7F74" w:rsidRPr="000C0D55" w:rsidRDefault="00DD7F74" w:rsidP="00DD7F74">
            <w:pPr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  <w:rtl/>
              </w:rPr>
            </w:pPr>
            <w:bookmarkStart w:id="0" w:name="#3"/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  <w:rtl/>
              </w:rPr>
              <w:t>אַתָּה חונֵן לְאָדָם דַּעַת. וּמְלַמֵּד לֶאֱנושׁ בִּינָה</w:t>
            </w:r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</w:rPr>
              <w:t>:</w:t>
            </w:r>
            <w:r w:rsidRPr="000C0D55">
              <w:rPr>
                <w:rStyle w:val="apple-converted-space"/>
                <w:rFonts w:ascii="Arial" w:hAnsi="Arial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  <w:rtl/>
              </w:rPr>
              <w:t>חָנֵּנוּ מֵאִתְּךָ דֵעָה בִּינָה וְהַשכֵּל</w:t>
            </w:r>
            <w:r w:rsidRPr="000C0D55">
              <w:rPr>
                <w:rFonts w:ascii="Arial" w:hAnsi="Arial" w:hint="cs"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DD7F74" w:rsidRPr="000C0D55" w:rsidRDefault="00DD7F74" w:rsidP="00DD7F74">
            <w:pPr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DD7F74" w:rsidRPr="00DD7F74" w:rsidRDefault="00DD7F74" w:rsidP="00DD7F7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  <w:rtl/>
              </w:rPr>
              <w:t>בָּרוּךְ אַתָּה ה', חונֵן הַדָּעַת</w:t>
            </w:r>
            <w:bookmarkEnd w:id="0"/>
            <w:r w:rsidRPr="000C0D55">
              <w:rPr>
                <w:rFonts w:ascii="Arial" w:hAnsi="Arial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DD7F74" w:rsidRDefault="00DD7F74" w:rsidP="00DD7F74">
      <w:pPr>
        <w:bidi w:val="0"/>
      </w:pPr>
    </w:p>
    <w:p w:rsidR="00DD7F74" w:rsidRDefault="000C0D55" w:rsidP="00494950">
      <w:pPr>
        <w:bidi w:val="0"/>
      </w:pPr>
      <w:r>
        <w:t xml:space="preserve">After the first three paragraphs that begin every </w:t>
      </w:r>
      <w:proofErr w:type="spellStart"/>
      <w:r>
        <w:t>Amidah</w:t>
      </w:r>
      <w:proofErr w:type="spellEnd"/>
      <w:r>
        <w:t xml:space="preserve">, </w:t>
      </w:r>
      <w:r w:rsidR="00494950">
        <w:t>we continue</w:t>
      </w:r>
      <w:r>
        <w:t xml:space="preserve"> with paragraphs in which we ask God for something</w:t>
      </w:r>
      <w:r w:rsidR="00DD7F74">
        <w:t xml:space="preserve">. </w:t>
      </w:r>
      <w:r w:rsidR="00494950">
        <w:t xml:space="preserve">In the first paragraph, we ask for wisdom. </w:t>
      </w:r>
    </w:p>
    <w:p w:rsidR="00A26502" w:rsidRDefault="00A26502" w:rsidP="00A26502">
      <w:pPr>
        <w:pStyle w:val="ListParagraph"/>
        <w:numPr>
          <w:ilvl w:val="0"/>
          <w:numId w:val="4"/>
        </w:numPr>
        <w:bidi w:val="0"/>
      </w:pPr>
      <w:r>
        <w:t>Why do</w:t>
      </w:r>
      <w:r w:rsidR="00494950">
        <w:t xml:space="preserve"> you think</w:t>
      </w:r>
      <w:r>
        <w:t xml:space="preserve"> we begin the </w:t>
      </w:r>
      <w:proofErr w:type="spellStart"/>
      <w:r>
        <w:t>Amidah</w:t>
      </w:r>
      <w:proofErr w:type="spellEnd"/>
      <w:r>
        <w:t xml:space="preserve"> with a request for wisdom? </w:t>
      </w:r>
    </w:p>
    <w:p w:rsidR="00A26502" w:rsidRDefault="00494950" w:rsidP="00494950">
      <w:pPr>
        <w:pStyle w:val="ListParagraph"/>
        <w:numPr>
          <w:ilvl w:val="0"/>
          <w:numId w:val="4"/>
        </w:numPr>
        <w:bidi w:val="0"/>
      </w:pPr>
      <w:r>
        <w:t>Does wisdom come</w:t>
      </w:r>
      <w:r w:rsidR="00A26502">
        <w:t xml:space="preserve"> from God? </w:t>
      </w:r>
      <w:r>
        <w:t>If not, where does wisdom come from?</w:t>
      </w:r>
      <w:r w:rsidR="00A26502">
        <w:t xml:space="preserve"> </w:t>
      </w:r>
    </w:p>
    <w:p w:rsidR="006B0B20" w:rsidRDefault="006B0B20" w:rsidP="006B0B20">
      <w:pPr>
        <w:bidi w:val="0"/>
      </w:pPr>
    </w:p>
    <w:p w:rsidR="006B0B20" w:rsidRPr="006B0B20" w:rsidRDefault="006B0B20" w:rsidP="006B0B20">
      <w:pPr>
        <w:bidi w:val="0"/>
        <w:rPr>
          <w:b/>
          <w:bCs/>
          <w:sz w:val="32"/>
          <w:szCs w:val="32"/>
        </w:rPr>
      </w:pPr>
      <w:r w:rsidRPr="006B0B20">
        <w:rPr>
          <w:b/>
          <w:bCs/>
          <w:sz w:val="32"/>
          <w:szCs w:val="32"/>
        </w:rPr>
        <w:t>Wisdom in the Jewish Tradition</w:t>
      </w:r>
    </w:p>
    <w:p w:rsidR="006F2A6D" w:rsidRPr="0063756A" w:rsidRDefault="006F2A6D" w:rsidP="00A26502">
      <w:pPr>
        <w:bidi w:val="0"/>
        <w:rPr>
          <w:b/>
          <w:bCs/>
          <w:sz w:val="22"/>
          <w:szCs w:val="22"/>
          <w:u w:val="single"/>
        </w:rPr>
      </w:pPr>
      <w:proofErr w:type="spellStart"/>
      <w:r w:rsidRPr="0063756A">
        <w:rPr>
          <w:b/>
          <w:bCs/>
          <w:sz w:val="22"/>
          <w:szCs w:val="22"/>
          <w:u w:val="single"/>
        </w:rPr>
        <w:t>Shulkhan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63756A">
        <w:rPr>
          <w:b/>
          <w:bCs/>
          <w:sz w:val="22"/>
          <w:szCs w:val="22"/>
          <w:u w:val="single"/>
        </w:rPr>
        <w:t>Arukh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, </w:t>
      </w:r>
      <w:proofErr w:type="spellStart"/>
      <w:r w:rsidRPr="0063756A">
        <w:rPr>
          <w:b/>
          <w:bCs/>
          <w:sz w:val="22"/>
          <w:szCs w:val="22"/>
          <w:u w:val="single"/>
        </w:rPr>
        <w:t>Orah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63756A">
        <w:rPr>
          <w:b/>
          <w:bCs/>
          <w:sz w:val="22"/>
          <w:szCs w:val="22"/>
          <w:u w:val="single"/>
        </w:rPr>
        <w:t>Hayyim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115:1</w:t>
      </w:r>
    </w:p>
    <w:p w:rsidR="006F2A6D" w:rsidRPr="0063756A" w:rsidRDefault="006F2A6D" w:rsidP="006F2A6D">
      <w:pPr>
        <w:bidi w:val="0"/>
        <w:rPr>
          <w:sz w:val="22"/>
          <w:szCs w:val="22"/>
        </w:rPr>
      </w:pPr>
      <w:r w:rsidRPr="0063756A">
        <w:rPr>
          <w:sz w:val="22"/>
          <w:szCs w:val="22"/>
        </w:rPr>
        <w:t xml:space="preserve">Because the difference between human beings and animals is in their wisdom and understanding, they set up this </w:t>
      </w:r>
      <w:proofErr w:type="spellStart"/>
      <w:r w:rsidRPr="0063756A">
        <w:rPr>
          <w:sz w:val="22"/>
          <w:szCs w:val="22"/>
        </w:rPr>
        <w:t>tefillah</w:t>
      </w:r>
      <w:proofErr w:type="spellEnd"/>
      <w:r w:rsidRPr="0063756A">
        <w:rPr>
          <w:sz w:val="22"/>
          <w:szCs w:val="22"/>
        </w:rPr>
        <w:t xml:space="preserve"> first (after the opening three), for without understanding, there can be no prayer. </w:t>
      </w:r>
    </w:p>
    <w:p w:rsidR="006F2A6D" w:rsidRPr="0063756A" w:rsidRDefault="006F2A6D" w:rsidP="006F2A6D">
      <w:pPr>
        <w:bidi w:val="0"/>
        <w:rPr>
          <w:b/>
          <w:bCs/>
          <w:sz w:val="22"/>
          <w:szCs w:val="22"/>
          <w:u w:val="single"/>
        </w:rPr>
      </w:pPr>
    </w:p>
    <w:p w:rsidR="00A26502" w:rsidRPr="0063756A" w:rsidRDefault="00A26502" w:rsidP="006F2A6D">
      <w:pPr>
        <w:bidi w:val="0"/>
        <w:rPr>
          <w:b/>
          <w:bCs/>
          <w:sz w:val="22"/>
          <w:szCs w:val="22"/>
          <w:u w:val="single"/>
        </w:rPr>
      </w:pPr>
      <w:r w:rsidRPr="0063756A">
        <w:rPr>
          <w:b/>
          <w:bCs/>
          <w:sz w:val="22"/>
          <w:szCs w:val="22"/>
          <w:u w:val="single"/>
        </w:rPr>
        <w:t xml:space="preserve">Mishnah </w:t>
      </w:r>
      <w:proofErr w:type="spellStart"/>
      <w:r w:rsidRPr="0063756A">
        <w:rPr>
          <w:b/>
          <w:bCs/>
          <w:sz w:val="22"/>
          <w:szCs w:val="22"/>
          <w:u w:val="single"/>
        </w:rPr>
        <w:t>Avot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4:1</w:t>
      </w:r>
    </w:p>
    <w:p w:rsidR="00A26502" w:rsidRPr="0063756A" w:rsidRDefault="00A26502" w:rsidP="00A26502">
      <w:pPr>
        <w:bidi w:val="0"/>
        <w:rPr>
          <w:sz w:val="22"/>
          <w:szCs w:val="22"/>
        </w:rPr>
      </w:pPr>
      <w:r w:rsidRPr="0063756A">
        <w:rPr>
          <w:sz w:val="22"/>
          <w:szCs w:val="22"/>
        </w:rPr>
        <w:t xml:space="preserve">Ben </w:t>
      </w:r>
      <w:proofErr w:type="spellStart"/>
      <w:r w:rsidRPr="0063756A">
        <w:rPr>
          <w:sz w:val="22"/>
          <w:szCs w:val="22"/>
        </w:rPr>
        <w:t>Zoma</w:t>
      </w:r>
      <w:proofErr w:type="spellEnd"/>
      <w:r w:rsidRPr="0063756A">
        <w:rPr>
          <w:sz w:val="22"/>
          <w:szCs w:val="22"/>
        </w:rPr>
        <w:t xml:space="preserve"> said: Who is wise? One who learns from every </w:t>
      </w:r>
      <w:proofErr w:type="gramStart"/>
      <w:r w:rsidRPr="0063756A">
        <w:rPr>
          <w:sz w:val="22"/>
          <w:szCs w:val="22"/>
        </w:rPr>
        <w:t>person.</w:t>
      </w:r>
      <w:proofErr w:type="gramEnd"/>
    </w:p>
    <w:p w:rsidR="00DD7F74" w:rsidRPr="0063756A" w:rsidRDefault="00DD7F74" w:rsidP="00DD7F74">
      <w:pPr>
        <w:rPr>
          <w:sz w:val="22"/>
          <w:szCs w:val="22"/>
          <w:rtl/>
        </w:rPr>
      </w:pPr>
    </w:p>
    <w:p w:rsidR="00A26502" w:rsidRPr="0063756A" w:rsidRDefault="00A26502" w:rsidP="00A26502">
      <w:pPr>
        <w:bidi w:val="0"/>
        <w:rPr>
          <w:b/>
          <w:bCs/>
          <w:sz w:val="22"/>
          <w:szCs w:val="22"/>
          <w:u w:val="single"/>
        </w:rPr>
      </w:pPr>
      <w:proofErr w:type="spellStart"/>
      <w:r w:rsidRPr="0063756A">
        <w:rPr>
          <w:b/>
          <w:bCs/>
          <w:sz w:val="22"/>
          <w:szCs w:val="22"/>
          <w:u w:val="single"/>
        </w:rPr>
        <w:t>Bavli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63756A">
        <w:rPr>
          <w:b/>
          <w:bCs/>
          <w:sz w:val="22"/>
          <w:szCs w:val="22"/>
          <w:u w:val="single"/>
        </w:rPr>
        <w:t>Tamid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32a</w:t>
      </w:r>
    </w:p>
    <w:p w:rsidR="00A26502" w:rsidRPr="0063756A" w:rsidRDefault="00A26502" w:rsidP="00A26502">
      <w:pPr>
        <w:bidi w:val="0"/>
        <w:rPr>
          <w:sz w:val="22"/>
          <w:szCs w:val="22"/>
        </w:rPr>
      </w:pPr>
      <w:r w:rsidRPr="0063756A">
        <w:rPr>
          <w:sz w:val="22"/>
          <w:szCs w:val="22"/>
        </w:rPr>
        <w:t>Alexander the Great asked the sages: Who is called wise? They said to him: Who is wise? One who sees what happens before it happens.</w:t>
      </w:r>
    </w:p>
    <w:p w:rsidR="00A26502" w:rsidRPr="0063756A" w:rsidRDefault="00A26502" w:rsidP="00A26502">
      <w:pPr>
        <w:bidi w:val="0"/>
        <w:rPr>
          <w:sz w:val="22"/>
          <w:szCs w:val="22"/>
        </w:rPr>
      </w:pPr>
    </w:p>
    <w:p w:rsidR="00A26502" w:rsidRPr="0063756A" w:rsidRDefault="00A26502" w:rsidP="00A26502">
      <w:pPr>
        <w:pStyle w:val="ListParagraph"/>
        <w:numPr>
          <w:ilvl w:val="0"/>
          <w:numId w:val="3"/>
        </w:numPr>
        <w:bidi w:val="0"/>
        <w:rPr>
          <w:sz w:val="22"/>
          <w:szCs w:val="22"/>
        </w:rPr>
      </w:pPr>
      <w:r w:rsidRPr="0063756A">
        <w:rPr>
          <w:sz w:val="22"/>
          <w:szCs w:val="22"/>
        </w:rPr>
        <w:t>How do these sources define who is wise? What would you expect them to say?</w:t>
      </w:r>
    </w:p>
    <w:p w:rsidR="00A26502" w:rsidRPr="0063756A" w:rsidRDefault="00A26502" w:rsidP="00A26502">
      <w:pPr>
        <w:pStyle w:val="ListParagraph"/>
        <w:numPr>
          <w:ilvl w:val="0"/>
          <w:numId w:val="3"/>
        </w:numPr>
        <w:bidi w:val="0"/>
        <w:rPr>
          <w:sz w:val="22"/>
          <w:szCs w:val="22"/>
        </w:rPr>
      </w:pPr>
      <w:r w:rsidRPr="0063756A">
        <w:rPr>
          <w:sz w:val="22"/>
          <w:szCs w:val="22"/>
        </w:rPr>
        <w:t xml:space="preserve">If you were asked "who is wise" what would you answer? </w:t>
      </w:r>
    </w:p>
    <w:p w:rsidR="00A26502" w:rsidRPr="000C0D55" w:rsidRDefault="00A26502" w:rsidP="00DD7F74">
      <w:pPr>
        <w:rPr>
          <w:sz w:val="20"/>
          <w:szCs w:val="20"/>
          <w:rtl/>
        </w:rPr>
      </w:pPr>
    </w:p>
    <w:p w:rsidR="00A26502" w:rsidRPr="0063756A" w:rsidRDefault="00A26502" w:rsidP="00A26502">
      <w:pPr>
        <w:bidi w:val="0"/>
        <w:rPr>
          <w:b/>
          <w:bCs/>
          <w:sz w:val="22"/>
          <w:szCs w:val="22"/>
          <w:u w:val="single"/>
        </w:rPr>
      </w:pPr>
      <w:r w:rsidRPr="0063756A">
        <w:rPr>
          <w:b/>
          <w:bCs/>
          <w:sz w:val="22"/>
          <w:szCs w:val="22"/>
          <w:u w:val="single"/>
        </w:rPr>
        <w:t xml:space="preserve">Midrash </w:t>
      </w:r>
      <w:proofErr w:type="spellStart"/>
      <w:r w:rsidRPr="0063756A">
        <w:rPr>
          <w:b/>
          <w:bCs/>
          <w:sz w:val="22"/>
          <w:szCs w:val="22"/>
          <w:u w:val="single"/>
        </w:rPr>
        <w:t>Tehillim</w:t>
      </w:r>
      <w:proofErr w:type="spellEnd"/>
      <w:r w:rsidRPr="0063756A">
        <w:rPr>
          <w:b/>
          <w:bCs/>
          <w:sz w:val="22"/>
          <w:szCs w:val="22"/>
          <w:u w:val="single"/>
        </w:rPr>
        <w:t xml:space="preserve"> 119:24</w:t>
      </w:r>
    </w:p>
    <w:p w:rsidR="00DB1C52" w:rsidRDefault="00A26502" w:rsidP="00A26502">
      <w:pPr>
        <w:bidi w:val="0"/>
        <w:rPr>
          <w:sz w:val="22"/>
          <w:szCs w:val="22"/>
        </w:rPr>
      </w:pPr>
      <w:r w:rsidRPr="0063756A">
        <w:rPr>
          <w:sz w:val="22"/>
          <w:szCs w:val="22"/>
        </w:rPr>
        <w:t>"Get wisdom, get understanding" (Proverbs 4:5): He who has wisdom but no understanding is like a person with bread in his hand but nothing to eat with it. And he who has understanding but no wisdom is like a person with a tasty dish in his hand but no bread to eat it with. But he</w:t>
      </w:r>
      <w:r w:rsidR="006D0A7D">
        <w:rPr>
          <w:sz w:val="22"/>
          <w:szCs w:val="22"/>
        </w:rPr>
        <w:t xml:space="preserve"> who</w:t>
      </w:r>
      <w:r w:rsidRPr="0063756A">
        <w:rPr>
          <w:sz w:val="22"/>
          <w:szCs w:val="22"/>
        </w:rPr>
        <w:t xml:space="preserve"> has both wisdom and understanding is like a person who has in his hand bread and a tasty dish—he eats both and he is full.</w:t>
      </w:r>
    </w:p>
    <w:p w:rsidR="00A26502" w:rsidRPr="0063756A" w:rsidRDefault="00A26502" w:rsidP="00DB1C52">
      <w:pPr>
        <w:bidi w:val="0"/>
        <w:rPr>
          <w:sz w:val="22"/>
          <w:szCs w:val="22"/>
        </w:rPr>
      </w:pPr>
      <w:bookmarkStart w:id="1" w:name="_GoBack"/>
      <w:bookmarkEnd w:id="1"/>
      <w:r w:rsidRPr="0063756A">
        <w:rPr>
          <w:sz w:val="22"/>
          <w:szCs w:val="22"/>
        </w:rPr>
        <w:t xml:space="preserve"> </w:t>
      </w:r>
    </w:p>
    <w:p w:rsidR="00A26502" w:rsidRPr="0063756A" w:rsidRDefault="00A26502" w:rsidP="00A26502">
      <w:pPr>
        <w:pStyle w:val="ListParagraph"/>
        <w:numPr>
          <w:ilvl w:val="0"/>
          <w:numId w:val="1"/>
        </w:numPr>
        <w:bidi w:val="0"/>
        <w:rPr>
          <w:sz w:val="22"/>
          <w:szCs w:val="22"/>
        </w:rPr>
      </w:pPr>
      <w:r w:rsidRPr="0063756A">
        <w:rPr>
          <w:sz w:val="22"/>
          <w:szCs w:val="22"/>
        </w:rPr>
        <w:t xml:space="preserve">What is the difference between wisdom and understanding? </w:t>
      </w:r>
    </w:p>
    <w:p w:rsidR="00A26502" w:rsidRPr="0063756A" w:rsidRDefault="00A26502" w:rsidP="00A26502">
      <w:pPr>
        <w:pStyle w:val="ListParagraph"/>
        <w:numPr>
          <w:ilvl w:val="0"/>
          <w:numId w:val="1"/>
        </w:numPr>
        <w:bidi w:val="0"/>
        <w:rPr>
          <w:sz w:val="22"/>
          <w:szCs w:val="22"/>
        </w:rPr>
      </w:pPr>
      <w:r w:rsidRPr="0063756A">
        <w:rPr>
          <w:sz w:val="22"/>
          <w:szCs w:val="22"/>
        </w:rPr>
        <w:t>How is wisdom like bread and understanding like a tasty dish?</w:t>
      </w:r>
    </w:p>
    <w:p w:rsidR="00A26502" w:rsidRPr="0063756A" w:rsidRDefault="00A26502" w:rsidP="00A26502">
      <w:pPr>
        <w:pStyle w:val="ListParagraph"/>
        <w:numPr>
          <w:ilvl w:val="0"/>
          <w:numId w:val="1"/>
        </w:numPr>
        <w:bidi w:val="0"/>
        <w:rPr>
          <w:sz w:val="22"/>
          <w:szCs w:val="22"/>
        </w:rPr>
      </w:pPr>
      <w:r w:rsidRPr="0063756A">
        <w:rPr>
          <w:sz w:val="22"/>
          <w:szCs w:val="22"/>
        </w:rPr>
        <w:t>Can you think of an example in your life in which one type of intelligence depends on another type of intelligence?</w:t>
      </w:r>
    </w:p>
    <w:p w:rsidR="006B0B20" w:rsidRDefault="006B0B20" w:rsidP="006B0B20">
      <w:pPr>
        <w:bidi w:val="0"/>
      </w:pPr>
    </w:p>
    <w:p w:rsidR="006B0B20" w:rsidRPr="006B0B20" w:rsidRDefault="006B0B20" w:rsidP="006B0B20">
      <w:pPr>
        <w:bidi w:val="0"/>
        <w:rPr>
          <w:b/>
          <w:bCs/>
          <w:sz w:val="32"/>
          <w:szCs w:val="32"/>
          <w:u w:val="single"/>
        </w:rPr>
      </w:pPr>
      <w:r w:rsidRPr="006B0B20">
        <w:rPr>
          <w:b/>
          <w:bCs/>
          <w:sz w:val="32"/>
          <w:szCs w:val="32"/>
          <w:u w:val="single"/>
        </w:rPr>
        <w:t>Wisdom in the World</w:t>
      </w:r>
    </w:p>
    <w:p w:rsidR="006B0B20" w:rsidRPr="0063756A" w:rsidRDefault="006B0B20" w:rsidP="006B0B20">
      <w:pPr>
        <w:bidi w:val="0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2"/>
          <w:szCs w:val="22"/>
        </w:rPr>
      </w:pPr>
      <w:r w:rsidRPr="006B0B20">
        <w:rPr>
          <w:rFonts w:asciiTheme="majorBidi" w:eastAsia="Times New Roman" w:hAnsiTheme="majorBidi" w:cstheme="majorBidi"/>
          <w:color w:val="000000" w:themeColor="text1"/>
          <w:kern w:val="36"/>
          <w:sz w:val="22"/>
          <w:szCs w:val="22"/>
        </w:rPr>
        <w:t>“You can tell whether a man is clever by his answers. You can tell whether a man is wise by his questions.”</w:t>
      </w:r>
    </w:p>
    <w:p w:rsidR="006B0B20" w:rsidRPr="0063756A" w:rsidRDefault="006B0B20" w:rsidP="006B0B20">
      <w:pPr>
        <w:bidi w:val="0"/>
        <w:ind w:firstLine="720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2"/>
          <w:szCs w:val="22"/>
        </w:rPr>
      </w:pPr>
      <w:proofErr w:type="spellStart"/>
      <w:r w:rsidRPr="0063756A">
        <w:rPr>
          <w:rFonts w:asciiTheme="majorBidi" w:eastAsia="Times New Roman" w:hAnsiTheme="majorBidi" w:cstheme="majorBidi"/>
          <w:color w:val="000000" w:themeColor="text1"/>
          <w:kern w:val="36"/>
          <w:sz w:val="22"/>
          <w:szCs w:val="22"/>
        </w:rPr>
        <w:t>Naguib</w:t>
      </w:r>
      <w:proofErr w:type="spellEnd"/>
      <w:r w:rsidRPr="0063756A">
        <w:rPr>
          <w:rFonts w:asciiTheme="majorBidi" w:eastAsia="Times New Roman" w:hAnsiTheme="majorBidi" w:cstheme="majorBidi"/>
          <w:color w:val="000000" w:themeColor="text1"/>
          <w:kern w:val="36"/>
          <w:sz w:val="22"/>
          <w:szCs w:val="22"/>
        </w:rPr>
        <w:t xml:space="preserve"> Mahfouz, Egyptian Novelist, 1988 Nobel Prize for Literature</w:t>
      </w:r>
    </w:p>
    <w:p w:rsidR="006B0B20" w:rsidRPr="0063756A" w:rsidRDefault="006B0B20" w:rsidP="006B0B20">
      <w:pPr>
        <w:bidi w:val="0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2"/>
          <w:szCs w:val="22"/>
        </w:rPr>
      </w:pPr>
    </w:p>
    <w:p w:rsidR="006B0B20" w:rsidRPr="0063756A" w:rsidRDefault="006B0B20" w:rsidP="006B0B20">
      <w:pPr>
        <w:pStyle w:val="Heading2"/>
        <w:shd w:val="clear" w:color="auto" w:fill="FFFFFF"/>
        <w:bidi w:val="0"/>
        <w:spacing w:before="0"/>
        <w:rPr>
          <w:rFonts w:asciiTheme="majorBidi" w:hAnsiTheme="majorBidi"/>
          <w:b w:val="0"/>
          <w:bCs w:val="0"/>
          <w:color w:val="111111"/>
          <w:sz w:val="22"/>
          <w:szCs w:val="22"/>
        </w:rPr>
      </w:pPr>
      <w:r w:rsidRPr="0063756A">
        <w:rPr>
          <w:rFonts w:asciiTheme="majorBidi" w:hAnsiTheme="majorBidi"/>
          <w:b w:val="0"/>
          <w:bCs w:val="0"/>
          <w:color w:val="111111"/>
          <w:sz w:val="22"/>
          <w:szCs w:val="22"/>
        </w:rPr>
        <w:t>"Imagination is more important than knowledge. Knowledge is limited. Imagination encircles the world."</w:t>
      </w:r>
    </w:p>
    <w:p w:rsidR="006B0B20" w:rsidRPr="006B0B20" w:rsidRDefault="006B0B20" w:rsidP="006B0B20">
      <w:pPr>
        <w:bidi w:val="0"/>
        <w:rPr>
          <w:rFonts w:asciiTheme="majorBidi" w:hAnsiTheme="majorBidi" w:cstheme="majorBidi"/>
          <w:sz w:val="22"/>
          <w:szCs w:val="22"/>
        </w:rPr>
      </w:pPr>
      <w:r w:rsidRPr="0063756A">
        <w:rPr>
          <w:rFonts w:asciiTheme="majorBidi" w:hAnsiTheme="majorBidi" w:cstheme="majorBidi"/>
          <w:sz w:val="22"/>
          <w:szCs w:val="22"/>
        </w:rPr>
        <w:tab/>
        <w:t>Albert Einstein</w:t>
      </w:r>
    </w:p>
    <w:sectPr w:rsidR="006B0B20" w:rsidRPr="006B0B20" w:rsidSect="00F443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78C"/>
    <w:multiLevelType w:val="hybridMultilevel"/>
    <w:tmpl w:val="04CEA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A1346"/>
    <w:multiLevelType w:val="hybridMultilevel"/>
    <w:tmpl w:val="5684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C471E"/>
    <w:multiLevelType w:val="hybridMultilevel"/>
    <w:tmpl w:val="1B98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5CEF"/>
    <w:multiLevelType w:val="hybridMultilevel"/>
    <w:tmpl w:val="24F0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7F74"/>
    <w:rsid w:val="000C0D55"/>
    <w:rsid w:val="002A17B4"/>
    <w:rsid w:val="00494950"/>
    <w:rsid w:val="0063756A"/>
    <w:rsid w:val="006B0B20"/>
    <w:rsid w:val="006D0A7D"/>
    <w:rsid w:val="006F2A6D"/>
    <w:rsid w:val="008236D3"/>
    <w:rsid w:val="00926030"/>
    <w:rsid w:val="00977A03"/>
    <w:rsid w:val="00A26502"/>
    <w:rsid w:val="00AA395B"/>
    <w:rsid w:val="00BE5A6F"/>
    <w:rsid w:val="00DB1C52"/>
    <w:rsid w:val="00DD7F74"/>
    <w:rsid w:val="00F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FrankRuehl"/>
        <w:sz w:val="24"/>
        <w:szCs w:val="28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03"/>
    <w:pPr>
      <w:bidi/>
    </w:pPr>
  </w:style>
  <w:style w:type="paragraph" w:styleId="Heading1">
    <w:name w:val="heading 1"/>
    <w:basedOn w:val="Normal"/>
    <w:link w:val="Heading1Char"/>
    <w:uiPriority w:val="9"/>
    <w:qFormat/>
    <w:rsid w:val="006B0B20"/>
    <w:pPr>
      <w:bidi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7F74"/>
  </w:style>
  <w:style w:type="table" w:styleId="TableGrid">
    <w:name w:val="Table Grid"/>
    <w:basedOn w:val="TableNormal"/>
    <w:uiPriority w:val="59"/>
    <w:rsid w:val="00DD7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5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0B2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Josh</cp:lastModifiedBy>
  <cp:revision>7</cp:revision>
  <dcterms:created xsi:type="dcterms:W3CDTF">2012-11-20T09:27:00Z</dcterms:created>
  <dcterms:modified xsi:type="dcterms:W3CDTF">2013-05-12T17:47:00Z</dcterms:modified>
</cp:coreProperties>
</file>