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24AA" w:rsidRPr="00587B5D" w:rsidRDefault="009424AA" w:rsidP="00587B5D">
      <w:pPr>
        <w:jc w:val="center"/>
        <w:rPr>
          <w:rFonts w:cs="Times New Roman"/>
          <w:b/>
          <w:bCs/>
          <w:sz w:val="44"/>
          <w:szCs w:val="44"/>
        </w:rPr>
      </w:pPr>
      <w:bookmarkStart w:id="0" w:name="_GoBack"/>
      <w:bookmarkEnd w:id="0"/>
      <w:r w:rsidRPr="00587B5D">
        <w:rPr>
          <w:rFonts w:cs="Times New Roman"/>
          <w:b/>
          <w:bCs/>
          <w:sz w:val="44"/>
          <w:szCs w:val="44"/>
        </w:rPr>
        <w:t xml:space="preserve">Meat and Wine on the Week of </w:t>
      </w:r>
      <w:proofErr w:type="spellStart"/>
      <w:r w:rsidRPr="00587B5D">
        <w:rPr>
          <w:rFonts w:cs="Times New Roman"/>
          <w:b/>
          <w:bCs/>
          <w:sz w:val="44"/>
          <w:szCs w:val="44"/>
        </w:rPr>
        <w:t>Tisha</w:t>
      </w:r>
      <w:proofErr w:type="spellEnd"/>
      <w:r w:rsidRPr="00587B5D">
        <w:rPr>
          <w:rFonts w:cs="Times New Roman"/>
          <w:b/>
          <w:bCs/>
          <w:sz w:val="44"/>
          <w:szCs w:val="44"/>
        </w:rPr>
        <w:t xml:space="preserve"> </w:t>
      </w:r>
      <w:proofErr w:type="spellStart"/>
      <w:r w:rsidRPr="00587B5D">
        <w:rPr>
          <w:rFonts w:cs="Times New Roman"/>
          <w:b/>
          <w:bCs/>
          <w:sz w:val="44"/>
          <w:szCs w:val="44"/>
        </w:rPr>
        <w:t>B'av</w:t>
      </w:r>
      <w:proofErr w:type="spellEnd"/>
    </w:p>
    <w:p w:rsidR="009424AA" w:rsidRDefault="009424AA" w:rsidP="009424AA">
      <w:pPr>
        <w:rPr>
          <w:rFonts w:cs="Times New Roman"/>
        </w:rPr>
      </w:pPr>
    </w:p>
    <w:p w:rsidR="009424AA" w:rsidRDefault="009424AA" w:rsidP="009424AA">
      <w:pPr>
        <w:rPr>
          <w:rFonts w:cs="Times New Roman"/>
        </w:rPr>
      </w:pPr>
    </w:p>
    <w:p w:rsidR="009424AA" w:rsidRPr="00592197" w:rsidRDefault="009424AA" w:rsidP="009424AA">
      <w:pPr>
        <w:bidi/>
        <w:rPr>
          <w:b/>
          <w:bCs/>
          <w:sz w:val="28"/>
          <w:szCs w:val="28"/>
          <w:u w:val="single"/>
        </w:rPr>
      </w:pPr>
      <w:r w:rsidRPr="00592197">
        <w:rPr>
          <w:rFonts w:cs="Times New Roman"/>
          <w:b/>
          <w:bCs/>
          <w:sz w:val="28"/>
          <w:szCs w:val="28"/>
          <w:u w:val="single"/>
          <w:rtl/>
        </w:rPr>
        <w:t xml:space="preserve">שולחן ערוך אורח חיים הלכות תשעה באב ושאר תעניות סימן תקנא </w:t>
      </w:r>
      <w:r w:rsidRPr="00592197">
        <w:rPr>
          <w:rFonts w:hint="cs"/>
          <w:b/>
          <w:bCs/>
          <w:sz w:val="28"/>
          <w:szCs w:val="28"/>
          <w:u w:val="single"/>
          <w:rtl/>
        </w:rPr>
        <w:t xml:space="preserve"> </w:t>
      </w:r>
      <w:r w:rsidRPr="00592197">
        <w:rPr>
          <w:rFonts w:cs="Times New Roman"/>
          <w:b/>
          <w:bCs/>
          <w:sz w:val="28"/>
          <w:szCs w:val="28"/>
          <w:u w:val="single"/>
          <w:rtl/>
        </w:rPr>
        <w:t>סעיף ט</w:t>
      </w:r>
    </w:p>
    <w:p w:rsidR="00EF71E7" w:rsidRDefault="00592197" w:rsidP="00592197">
      <w:pPr>
        <w:bidi/>
        <w:rPr>
          <w:rFonts w:cs="Times New Roman"/>
          <w:rtl/>
        </w:rPr>
      </w:pPr>
      <w:r>
        <w:rPr>
          <w:rFonts w:cs="Times New Roman"/>
          <w:rtl/>
        </w:rPr>
        <w:t xml:space="preserve">יש נוהגים </w:t>
      </w:r>
      <w:r w:rsidR="009424AA">
        <w:rPr>
          <w:rFonts w:cs="Times New Roman"/>
          <w:rtl/>
        </w:rPr>
        <w:t>שלא לאכול בשר ושלא לשתות יין בשבת זו</w:t>
      </w:r>
      <w:r>
        <w:rPr>
          <w:rFonts w:cs="Times New Roman" w:hint="cs"/>
          <w:rtl/>
        </w:rPr>
        <w:t>...</w:t>
      </w:r>
      <w:r>
        <w:rPr>
          <w:rFonts w:cs="Times New Roman"/>
          <w:rtl/>
        </w:rPr>
        <w:t xml:space="preserve">ויש שמוסיפין </w:t>
      </w:r>
      <w:r w:rsidR="009424AA">
        <w:rPr>
          <w:rFonts w:cs="Times New Roman"/>
          <w:rtl/>
        </w:rPr>
        <w:t>מראש חו</w:t>
      </w:r>
      <w:r>
        <w:rPr>
          <w:rFonts w:cs="Times New Roman"/>
          <w:rtl/>
        </w:rPr>
        <w:t>דש עד התענית, ויש שמוסיפין מי"ז בתמוז.</w:t>
      </w:r>
    </w:p>
    <w:p w:rsidR="009424AA" w:rsidRDefault="009424AA" w:rsidP="009424AA">
      <w:pPr>
        <w:bidi/>
        <w:rPr>
          <w:rFonts w:cs="Times New Roman"/>
          <w:rtl/>
        </w:rPr>
      </w:pPr>
    </w:p>
    <w:p w:rsidR="009424AA" w:rsidRPr="00BD7701" w:rsidRDefault="009424AA" w:rsidP="009424AA">
      <w:pPr>
        <w:rPr>
          <w:rFonts w:cs="Times New Roman"/>
          <w:b/>
          <w:bCs/>
          <w:u w:val="single"/>
        </w:rPr>
      </w:pPr>
      <w:proofErr w:type="spellStart"/>
      <w:r w:rsidRPr="00BD7701">
        <w:rPr>
          <w:rFonts w:cs="Times New Roman"/>
          <w:b/>
          <w:bCs/>
          <w:u w:val="single"/>
        </w:rPr>
        <w:t>Shulkhan</w:t>
      </w:r>
      <w:proofErr w:type="spellEnd"/>
      <w:r w:rsidRPr="00BD7701">
        <w:rPr>
          <w:rFonts w:cs="Times New Roman"/>
          <w:b/>
          <w:bCs/>
          <w:u w:val="single"/>
        </w:rPr>
        <w:t xml:space="preserve"> </w:t>
      </w:r>
      <w:proofErr w:type="spellStart"/>
      <w:r w:rsidRPr="00BD7701">
        <w:rPr>
          <w:rFonts w:cs="Times New Roman"/>
          <w:b/>
          <w:bCs/>
          <w:u w:val="single"/>
        </w:rPr>
        <w:t>Arukh</w:t>
      </w:r>
      <w:proofErr w:type="spellEnd"/>
      <w:r w:rsidR="00592197" w:rsidRPr="00BD7701">
        <w:rPr>
          <w:rFonts w:cs="Times New Roman"/>
          <w:b/>
          <w:bCs/>
          <w:u w:val="single"/>
        </w:rPr>
        <w:t xml:space="preserve"> </w:t>
      </w:r>
      <w:proofErr w:type="spellStart"/>
      <w:r w:rsidR="00592197" w:rsidRPr="00BD7701">
        <w:rPr>
          <w:rFonts w:cs="Times New Roman"/>
          <w:b/>
          <w:bCs/>
          <w:u w:val="single"/>
        </w:rPr>
        <w:t>Orah</w:t>
      </w:r>
      <w:proofErr w:type="spellEnd"/>
      <w:r w:rsidR="00592197" w:rsidRPr="00BD7701">
        <w:rPr>
          <w:rFonts w:cs="Times New Roman"/>
          <w:b/>
          <w:bCs/>
          <w:u w:val="single"/>
        </w:rPr>
        <w:t xml:space="preserve"> </w:t>
      </w:r>
      <w:proofErr w:type="spellStart"/>
      <w:r w:rsidR="00592197" w:rsidRPr="00BD7701">
        <w:rPr>
          <w:rFonts w:cs="Times New Roman"/>
          <w:b/>
          <w:bCs/>
          <w:u w:val="single"/>
        </w:rPr>
        <w:t>Hayyim</w:t>
      </w:r>
      <w:proofErr w:type="spellEnd"/>
      <w:r w:rsidR="00592197" w:rsidRPr="00BD7701">
        <w:rPr>
          <w:rFonts w:cs="Times New Roman"/>
          <w:b/>
          <w:bCs/>
          <w:u w:val="single"/>
        </w:rPr>
        <w:t xml:space="preserve"> 551:9</w:t>
      </w:r>
    </w:p>
    <w:p w:rsidR="00592197" w:rsidRDefault="00592197" w:rsidP="009424AA">
      <w:pPr>
        <w:rPr>
          <w:rFonts w:cs="Times New Roman"/>
        </w:rPr>
      </w:pPr>
      <w:r>
        <w:rPr>
          <w:rFonts w:cs="Times New Roman"/>
        </w:rPr>
        <w:t>There are those who have the custom not to eat meat or drink wine during this week. And there are those who add on not to do so from the beginning of the month. And there are those who add on from the 17</w:t>
      </w:r>
      <w:r w:rsidRPr="00592197">
        <w:rPr>
          <w:rFonts w:cs="Times New Roman"/>
          <w:vertAlign w:val="superscript"/>
        </w:rPr>
        <w:t>th</w:t>
      </w:r>
      <w:r>
        <w:rPr>
          <w:rFonts w:cs="Times New Roman"/>
        </w:rPr>
        <w:t xml:space="preserve"> of Tammuz.  </w:t>
      </w:r>
    </w:p>
    <w:p w:rsidR="009424AA" w:rsidRDefault="009424AA" w:rsidP="009424AA">
      <w:pPr>
        <w:bidi/>
        <w:rPr>
          <w:rFonts w:cs="Times New Roman"/>
          <w:rtl/>
        </w:rPr>
      </w:pPr>
    </w:p>
    <w:p w:rsidR="009424AA" w:rsidRPr="00592197" w:rsidRDefault="009424AA" w:rsidP="009424AA">
      <w:pPr>
        <w:bidi/>
        <w:rPr>
          <w:b/>
          <w:bCs/>
          <w:sz w:val="28"/>
          <w:szCs w:val="28"/>
          <w:u w:val="single"/>
        </w:rPr>
      </w:pPr>
      <w:r w:rsidRPr="00592197">
        <w:rPr>
          <w:rFonts w:cs="Times New Roman"/>
          <w:b/>
          <w:bCs/>
          <w:sz w:val="28"/>
          <w:szCs w:val="28"/>
          <w:u w:val="single"/>
          <w:rtl/>
        </w:rPr>
        <w:t xml:space="preserve">תלמוד בבלי מסכת תענית דף ל עמוד א </w:t>
      </w:r>
    </w:p>
    <w:p w:rsidR="009424AA" w:rsidRDefault="009424AA" w:rsidP="009424AA">
      <w:pPr>
        <w:bidi/>
        <w:rPr>
          <w:rtl/>
        </w:rPr>
      </w:pPr>
      <w:r>
        <w:rPr>
          <w:rFonts w:cs="Times New Roman"/>
          <w:rtl/>
        </w:rPr>
        <w:t xml:space="preserve"> הסועד ערב תשעה באב, אם עתיד לסעוד סעודה אחרת - מותר לאכול בשר ולשתות יין, ואם לאו - אסור לאכול בשר ולשתות יין. תניא כלישנא קמא: ערב תשעה באב לא יאכל אדם שני תבשילין, לא יאכל בשר ולא ישתה יין. רבן שמעון בן גמליאל אומר: ישנה. אמר רבי יהודה: כיצד משנה? אם היה רגיל לאכול שני תבשילין - יאכל מין אחד, ואם היה רגיל לסעוד בעשרה בני אדם - סועד בחמשה. היה רגיל לשתות עשרה כוסות - שותה חמשה כוסות. במה דברים אמורים - משש שעות ולמעלה, אבל משש שעות ולמטה - מותר. תניא אידך: ערב תשעה באב לא יאכל אדם שני תבשילין, לא יאכל בשר ולא ישתה יין. דברי רבי מאיר, וחכמים אומרים: ישנה, וממעט בבשר וביין, כיצד ממעט? אם היה רגיל לאכול ליטרא בשר - יאכל חצי ליטרא, היה רגיל לשתות לוג יין - ישתה חצי לוג יין, ואם אינו רגיל כל עיקר - אסור. רבן שמעון בן גמליאל אומר: אם היה רגיל לאכול צנון או מליח אחר סעודתו - הרשות בידו. תניא אידך: כל שהוא משום תשעה באב - אסור לאכול בשר ואסור לשתות יין, ואסור לרחוץ. כל שאינו משום תשעה באב - מותר לאכול בשר ולשתות יין, ואסור לרחוץ. רבי ישמעאל ברבי יוסי אומר משום אביו: כל שעה שמותר לאכול בשר מותר לרחוץ.</w:t>
      </w:r>
    </w:p>
    <w:p w:rsidR="009424AA" w:rsidRDefault="009424AA" w:rsidP="009424AA">
      <w:pPr>
        <w:bidi/>
        <w:rPr>
          <w:rtl/>
        </w:rPr>
      </w:pPr>
    </w:p>
    <w:p w:rsidR="009424AA" w:rsidRDefault="009424AA" w:rsidP="009424AA">
      <w:pPr>
        <w:pStyle w:val="NormalWeb"/>
        <w:spacing w:before="0" w:beforeAutospacing="0" w:after="0" w:afterAutospacing="0"/>
        <w:rPr>
          <w:color w:val="000000"/>
          <w:sz w:val="27"/>
          <w:szCs w:val="27"/>
        </w:rPr>
      </w:pPr>
      <w:proofErr w:type="spellStart"/>
      <w:r>
        <w:rPr>
          <w:color w:val="000000"/>
          <w:sz w:val="27"/>
          <w:szCs w:val="27"/>
        </w:rPr>
        <w:t>Bavli</w:t>
      </w:r>
      <w:proofErr w:type="spellEnd"/>
      <w:r>
        <w:rPr>
          <w:color w:val="000000"/>
          <w:sz w:val="27"/>
          <w:szCs w:val="27"/>
        </w:rPr>
        <w:t xml:space="preserve">, </w:t>
      </w:r>
      <w:proofErr w:type="spellStart"/>
      <w:r>
        <w:rPr>
          <w:color w:val="000000"/>
          <w:sz w:val="27"/>
          <w:szCs w:val="27"/>
        </w:rPr>
        <w:t>Taanit</w:t>
      </w:r>
      <w:proofErr w:type="spellEnd"/>
      <w:r>
        <w:rPr>
          <w:color w:val="000000"/>
          <w:sz w:val="27"/>
          <w:szCs w:val="27"/>
        </w:rPr>
        <w:t xml:space="preserve"> 30a</w:t>
      </w:r>
    </w:p>
    <w:p w:rsidR="009424AA" w:rsidRDefault="009424AA" w:rsidP="009424AA">
      <w:pPr>
        <w:pStyle w:val="NormalWeb"/>
        <w:spacing w:before="0" w:beforeAutospacing="0" w:after="0" w:afterAutospacing="0"/>
        <w:rPr>
          <w:color w:val="000000"/>
          <w:sz w:val="27"/>
          <w:szCs w:val="27"/>
        </w:rPr>
      </w:pPr>
      <w:r>
        <w:rPr>
          <w:color w:val="000000"/>
          <w:sz w:val="27"/>
          <w:szCs w:val="27"/>
        </w:rPr>
        <w:t>"</w:t>
      </w:r>
      <w:r>
        <w:rPr>
          <w:i/>
          <w:iCs/>
          <w:color w:val="000000"/>
          <w:sz w:val="27"/>
          <w:szCs w:val="27"/>
        </w:rPr>
        <w:t>On the day before the</w:t>
      </w:r>
      <w:r>
        <w:rPr>
          <w:rStyle w:val="apple-converted-space"/>
          <w:i/>
          <w:iCs/>
          <w:color w:val="000000"/>
          <w:sz w:val="27"/>
          <w:szCs w:val="27"/>
        </w:rPr>
        <w:t> </w:t>
      </w:r>
      <w:r>
        <w:rPr>
          <w:color w:val="000000"/>
          <w:sz w:val="27"/>
          <w:szCs w:val="27"/>
        </w:rPr>
        <w:t>9</w:t>
      </w:r>
      <w:r>
        <w:rPr>
          <w:i/>
          <w:iCs/>
          <w:color w:val="000000"/>
          <w:sz w:val="27"/>
          <w:szCs w:val="27"/>
        </w:rPr>
        <w:t>th of Ab a person should not partake of two dishes</w:t>
      </w:r>
      <w:r>
        <w:rPr>
          <w:color w:val="000000"/>
          <w:sz w:val="27"/>
          <w:szCs w:val="27"/>
        </w:rPr>
        <w:t xml:space="preserve">." </w:t>
      </w:r>
      <w:proofErr w:type="gramStart"/>
      <w:r>
        <w:rPr>
          <w:color w:val="000000"/>
          <w:sz w:val="27"/>
          <w:szCs w:val="27"/>
        </w:rPr>
        <w:t xml:space="preserve">Said R. </w:t>
      </w:r>
      <w:proofErr w:type="spellStart"/>
      <w:r>
        <w:rPr>
          <w:color w:val="000000"/>
          <w:sz w:val="27"/>
          <w:szCs w:val="27"/>
        </w:rPr>
        <w:t>Yehudah</w:t>
      </w:r>
      <w:proofErr w:type="spellEnd"/>
      <w:r>
        <w:rPr>
          <w:color w:val="000000"/>
          <w:sz w:val="27"/>
          <w:szCs w:val="27"/>
        </w:rPr>
        <w:t>: "This applies only to the time from the sixth hour on (12</w:t>
      </w:r>
      <w:r>
        <w:rPr>
          <w:rStyle w:val="apple-converted-space"/>
          <w:color w:val="000000"/>
          <w:sz w:val="27"/>
          <w:szCs w:val="27"/>
        </w:rPr>
        <w:t> </w:t>
      </w:r>
      <w:hyperlink r:id="rId5" w:anchor="16" w:history="1">
        <w:r>
          <w:rPr>
            <w:rStyle w:val="Hyperlink"/>
            <w:sz w:val="27"/>
            <w:szCs w:val="27"/>
          </w:rPr>
          <w:t>P.M.</w:t>
        </w:r>
      </w:hyperlink>
      <w:r>
        <w:rPr>
          <w:color w:val="000000"/>
          <w:sz w:val="27"/>
          <w:szCs w:val="27"/>
        </w:rPr>
        <w:t>).</w:t>
      </w:r>
      <w:proofErr w:type="gramEnd"/>
      <w:r>
        <w:rPr>
          <w:color w:val="000000"/>
          <w:sz w:val="27"/>
          <w:szCs w:val="27"/>
        </w:rPr>
        <w:t xml:space="preserve"> </w:t>
      </w:r>
      <w:proofErr w:type="gramStart"/>
      <w:r>
        <w:rPr>
          <w:color w:val="000000"/>
          <w:sz w:val="27"/>
          <w:szCs w:val="27"/>
        </w:rPr>
        <w:t>but</w:t>
      </w:r>
      <w:proofErr w:type="gramEnd"/>
      <w:r>
        <w:rPr>
          <w:color w:val="000000"/>
          <w:sz w:val="27"/>
          <w:szCs w:val="27"/>
        </w:rPr>
        <w:t xml:space="preserve"> previous to that time it may be done." </w:t>
      </w:r>
    </w:p>
    <w:p w:rsidR="009424AA" w:rsidRDefault="009424AA" w:rsidP="009424AA">
      <w:pPr>
        <w:pStyle w:val="NormalWeb"/>
        <w:spacing w:before="0" w:beforeAutospacing="0" w:after="0" w:afterAutospacing="0"/>
        <w:rPr>
          <w:color w:val="000000"/>
          <w:sz w:val="27"/>
          <w:szCs w:val="27"/>
        </w:rPr>
      </w:pPr>
      <w:r>
        <w:rPr>
          <w:color w:val="000000"/>
          <w:sz w:val="27"/>
          <w:szCs w:val="27"/>
        </w:rPr>
        <w:t>And again he said: This applies only to the concluding meal, but during the other meals he may eat what he chooses, and both statements are intended to be lenient (</w:t>
      </w:r>
      <w:r>
        <w:rPr>
          <w:i/>
          <w:iCs/>
          <w:color w:val="000000"/>
          <w:sz w:val="27"/>
          <w:szCs w:val="27"/>
        </w:rPr>
        <w:t>i.e.</w:t>
      </w:r>
      <w:r>
        <w:rPr>
          <w:color w:val="000000"/>
          <w:sz w:val="27"/>
          <w:szCs w:val="27"/>
        </w:rPr>
        <w:t xml:space="preserve">, if one eats his last meal before noon, or if he eats a meal after noon but intends to eat again before the fast commences, he may in either case eat as many dishes as he chooses). </w:t>
      </w:r>
    </w:p>
    <w:p w:rsidR="009424AA" w:rsidRDefault="009424AA" w:rsidP="009424AA">
      <w:pPr>
        <w:pStyle w:val="NormalWeb"/>
        <w:spacing w:before="0" w:beforeAutospacing="0" w:after="0" w:afterAutospacing="0"/>
        <w:rPr>
          <w:color w:val="000000"/>
          <w:sz w:val="27"/>
          <w:szCs w:val="27"/>
        </w:rPr>
      </w:pPr>
      <w:r>
        <w:rPr>
          <w:color w:val="000000"/>
          <w:sz w:val="27"/>
          <w:szCs w:val="27"/>
        </w:rPr>
        <w:t xml:space="preserve">We have learned in a </w:t>
      </w:r>
      <w:proofErr w:type="spellStart"/>
      <w:r>
        <w:rPr>
          <w:color w:val="000000"/>
          <w:sz w:val="27"/>
          <w:szCs w:val="27"/>
        </w:rPr>
        <w:t>baraita</w:t>
      </w:r>
      <w:proofErr w:type="spellEnd"/>
      <w:r>
        <w:rPr>
          <w:color w:val="000000"/>
          <w:sz w:val="27"/>
          <w:szCs w:val="27"/>
        </w:rPr>
        <w:t xml:space="preserve">: On the eve of the 9th of Ab one must not eat two dishes, nor eat meat nor drink wine. R. Shimon b. Gamaliel, however, said: "He shall make a change." </w:t>
      </w:r>
      <w:proofErr w:type="gramStart"/>
      <w:r>
        <w:rPr>
          <w:color w:val="000000"/>
          <w:sz w:val="27"/>
          <w:szCs w:val="27"/>
        </w:rPr>
        <w:t xml:space="preserve">Said R. </w:t>
      </w:r>
      <w:proofErr w:type="spellStart"/>
      <w:r>
        <w:rPr>
          <w:color w:val="000000"/>
          <w:sz w:val="27"/>
          <w:szCs w:val="27"/>
        </w:rPr>
        <w:t>Yehudah</w:t>
      </w:r>
      <w:proofErr w:type="spellEnd"/>
      <w:r>
        <w:rPr>
          <w:color w:val="000000"/>
          <w:sz w:val="27"/>
          <w:szCs w:val="27"/>
        </w:rPr>
        <w:t>: "What is meant by making a change?</w:t>
      </w:r>
      <w:proofErr w:type="gramEnd"/>
      <w:r>
        <w:rPr>
          <w:rStyle w:val="apple-converted-space"/>
          <w:color w:val="000000"/>
          <w:sz w:val="27"/>
          <w:szCs w:val="27"/>
        </w:rPr>
        <w:t> </w:t>
      </w:r>
      <w:r>
        <w:rPr>
          <w:i/>
          <w:iCs/>
          <w:color w:val="000000"/>
          <w:sz w:val="27"/>
          <w:szCs w:val="27"/>
        </w:rPr>
        <w:t>I</w:t>
      </w:r>
      <w:r>
        <w:rPr>
          <w:color w:val="000000"/>
          <w:sz w:val="27"/>
          <w:szCs w:val="27"/>
        </w:rPr>
        <w:t xml:space="preserve">f he usually eats two dishes, he shall now eat one; if he usually eats in the company of ten men, he shall now eat in the company of five; if his custom is to drink </w:t>
      </w:r>
      <w:proofErr w:type="spellStart"/>
      <w:r>
        <w:rPr>
          <w:color w:val="000000"/>
          <w:sz w:val="27"/>
          <w:szCs w:val="27"/>
        </w:rPr>
        <w:t>ten</w:t>
      </w:r>
      <w:proofErr w:type="spellEnd"/>
      <w:r>
        <w:rPr>
          <w:color w:val="000000"/>
          <w:sz w:val="27"/>
          <w:szCs w:val="27"/>
        </w:rPr>
        <w:t xml:space="preserve"> cups of wine, he shall now drink five. But all this applies to the time from the sixth hour on; but previously to the sixth hour, everything is permitted." </w:t>
      </w:r>
    </w:p>
    <w:p w:rsidR="009424AA" w:rsidRDefault="009424AA" w:rsidP="009424AA">
      <w:pPr>
        <w:pStyle w:val="NormalWeb"/>
        <w:spacing w:before="0" w:beforeAutospacing="0" w:after="0" w:afterAutospacing="0"/>
        <w:rPr>
          <w:color w:val="000000"/>
          <w:sz w:val="27"/>
          <w:szCs w:val="27"/>
          <w:rtl/>
        </w:rPr>
      </w:pPr>
      <w:r>
        <w:rPr>
          <w:color w:val="000000"/>
          <w:sz w:val="27"/>
          <w:szCs w:val="27"/>
        </w:rPr>
        <w:t xml:space="preserve">In another </w:t>
      </w:r>
      <w:proofErr w:type="spellStart"/>
      <w:r>
        <w:rPr>
          <w:color w:val="000000"/>
          <w:sz w:val="27"/>
          <w:szCs w:val="27"/>
        </w:rPr>
        <w:t>baraita</w:t>
      </w:r>
      <w:proofErr w:type="spellEnd"/>
      <w:r>
        <w:rPr>
          <w:color w:val="000000"/>
          <w:sz w:val="27"/>
          <w:szCs w:val="27"/>
        </w:rPr>
        <w:t xml:space="preserve"> we have learned: On the eve of the 9th of Ab one should not eat two dishes, nor eat meat, nor drink wine, the words of R. Meir. The sages, however, said: He shall make a change, and shall use less meat and </w:t>
      </w:r>
      <w:r>
        <w:rPr>
          <w:color w:val="000000"/>
          <w:sz w:val="27"/>
          <w:szCs w:val="27"/>
        </w:rPr>
        <w:lastRenderedPageBreak/>
        <w:t>wine. How so? If his custom had been to eat a</w:t>
      </w:r>
      <w:r>
        <w:rPr>
          <w:rStyle w:val="apple-converted-space"/>
          <w:color w:val="000000"/>
          <w:sz w:val="27"/>
          <w:szCs w:val="27"/>
        </w:rPr>
        <w:t> </w:t>
      </w:r>
      <w:proofErr w:type="spellStart"/>
      <w:r>
        <w:rPr>
          <w:i/>
          <w:iCs/>
          <w:color w:val="000000"/>
          <w:sz w:val="27"/>
          <w:szCs w:val="27"/>
        </w:rPr>
        <w:t>littre</w:t>
      </w:r>
      <w:proofErr w:type="spellEnd"/>
      <w:r>
        <w:rPr>
          <w:rStyle w:val="apple-converted-space"/>
          <w:color w:val="000000"/>
          <w:sz w:val="27"/>
          <w:szCs w:val="27"/>
        </w:rPr>
        <w:t> </w:t>
      </w:r>
      <w:r>
        <w:rPr>
          <w:color w:val="000000"/>
          <w:sz w:val="27"/>
          <w:szCs w:val="27"/>
        </w:rPr>
        <w:t>of meat, he shall now eat one-half of it; if his custom had been to drink a</w:t>
      </w:r>
      <w:r>
        <w:rPr>
          <w:rStyle w:val="apple-converted-space"/>
          <w:color w:val="000000"/>
          <w:sz w:val="27"/>
          <w:szCs w:val="27"/>
        </w:rPr>
        <w:t> </w:t>
      </w:r>
      <w:r>
        <w:rPr>
          <w:i/>
          <w:iCs/>
          <w:color w:val="000000"/>
          <w:sz w:val="27"/>
          <w:szCs w:val="27"/>
        </w:rPr>
        <w:t>log</w:t>
      </w:r>
      <w:r>
        <w:rPr>
          <w:rStyle w:val="apple-converted-space"/>
          <w:color w:val="000000"/>
          <w:sz w:val="27"/>
          <w:szCs w:val="27"/>
        </w:rPr>
        <w:t> </w:t>
      </w:r>
      <w:r>
        <w:rPr>
          <w:color w:val="000000"/>
          <w:sz w:val="27"/>
          <w:szCs w:val="27"/>
        </w:rPr>
        <w:t>of wine, he shall now drink one-half of a</w:t>
      </w:r>
      <w:r>
        <w:rPr>
          <w:rStyle w:val="apple-converted-space"/>
          <w:color w:val="000000"/>
          <w:sz w:val="27"/>
          <w:szCs w:val="27"/>
        </w:rPr>
        <w:t> </w:t>
      </w:r>
      <w:r>
        <w:rPr>
          <w:i/>
          <w:iCs/>
          <w:color w:val="000000"/>
          <w:sz w:val="27"/>
          <w:szCs w:val="27"/>
        </w:rPr>
        <w:t>log</w:t>
      </w:r>
      <w:r>
        <w:rPr>
          <w:color w:val="000000"/>
          <w:sz w:val="27"/>
          <w:szCs w:val="27"/>
        </w:rPr>
        <w:t xml:space="preserve">; but if his custom had been to drink no wine at all, he must not drink it at all--even a drop." R. Shimon b. Gamaliel said: "If his custom had been to eat radishes or something salty, after his meal, he may continue to do it." In yet another </w:t>
      </w:r>
      <w:proofErr w:type="spellStart"/>
      <w:r>
        <w:rPr>
          <w:color w:val="000000"/>
          <w:sz w:val="27"/>
          <w:szCs w:val="27"/>
        </w:rPr>
        <w:t>baraita</w:t>
      </w:r>
      <w:proofErr w:type="spellEnd"/>
      <w:r>
        <w:rPr>
          <w:color w:val="000000"/>
          <w:sz w:val="27"/>
          <w:szCs w:val="27"/>
        </w:rPr>
        <w:t xml:space="preserve"> we have learned: "In case of the concluding meal before the 9th of Ab he must not eat meat, neither </w:t>
      </w:r>
      <w:proofErr w:type="gramStart"/>
      <w:r>
        <w:rPr>
          <w:color w:val="000000"/>
          <w:sz w:val="27"/>
          <w:szCs w:val="27"/>
        </w:rPr>
        <w:t>drink</w:t>
      </w:r>
      <w:proofErr w:type="gramEnd"/>
      <w:r>
        <w:rPr>
          <w:color w:val="000000"/>
          <w:sz w:val="27"/>
          <w:szCs w:val="27"/>
        </w:rPr>
        <w:t xml:space="preserve"> wine, nor wash himself; but if this meal is' not the concluding meal, he may eat meat and drink wine, but must not 'wash." R. Ishmael, the son of R. Jose, however, said in the name of his father: "As long as it is allowed to eat meat, it is allowed to wash one's self also."</w:t>
      </w:r>
    </w:p>
    <w:p w:rsidR="009424AA" w:rsidRPr="009424AA" w:rsidRDefault="009424AA" w:rsidP="009424AA">
      <w:pPr>
        <w:pStyle w:val="NormalWeb"/>
        <w:spacing w:before="0" w:beforeAutospacing="0" w:after="0" w:afterAutospacing="0"/>
        <w:rPr>
          <w:color w:val="000000"/>
          <w:sz w:val="27"/>
          <w:szCs w:val="27"/>
        </w:rPr>
      </w:pPr>
    </w:p>
    <w:p w:rsidR="009424AA" w:rsidRPr="009424AA" w:rsidRDefault="009424AA" w:rsidP="009424AA">
      <w:pPr>
        <w:bidi/>
        <w:rPr>
          <w:b/>
          <w:bCs/>
          <w:sz w:val="28"/>
          <w:szCs w:val="28"/>
          <w:u w:val="single"/>
        </w:rPr>
      </w:pPr>
      <w:r w:rsidRPr="009424AA">
        <w:rPr>
          <w:rFonts w:cs="Times New Roman"/>
          <w:b/>
          <w:bCs/>
          <w:sz w:val="28"/>
          <w:szCs w:val="28"/>
          <w:u w:val="single"/>
          <w:rtl/>
        </w:rPr>
        <w:t xml:space="preserve">מחזור ויטרי סימן רסג </w:t>
      </w:r>
    </w:p>
    <w:p w:rsidR="009424AA" w:rsidRDefault="009424AA" w:rsidP="009424AA">
      <w:pPr>
        <w:bidi/>
        <w:rPr>
          <w:rFonts w:cs="Times New Roman"/>
          <w:rtl/>
        </w:rPr>
      </w:pPr>
      <w:r>
        <w:rPr>
          <w:rFonts w:cs="Times New Roman"/>
          <w:rtl/>
        </w:rPr>
        <w:t xml:space="preserve">בתלמוד ירושלמי אמר מר הני נשי דידן דלא שתו חמרא משבעה עשר בתמוז עד תשעה באב מנהגא הוא. ורוב הגאונים שבלותיר נהגו שלא לאכול בשר ושלא לשתות יין משנכנס אב עד ט' באב. </w:t>
      </w:r>
    </w:p>
    <w:p w:rsidR="009424AA" w:rsidRDefault="009424AA" w:rsidP="009424AA">
      <w:pPr>
        <w:bidi/>
        <w:rPr>
          <w:rtl/>
        </w:rPr>
      </w:pPr>
    </w:p>
    <w:p w:rsidR="009424AA" w:rsidRDefault="009424AA" w:rsidP="009424AA">
      <w:proofErr w:type="spellStart"/>
      <w:r>
        <w:t>Mahzor</w:t>
      </w:r>
      <w:proofErr w:type="spellEnd"/>
      <w:r>
        <w:t xml:space="preserve"> </w:t>
      </w:r>
      <w:proofErr w:type="spellStart"/>
      <w:r>
        <w:t>Vitry</w:t>
      </w:r>
      <w:proofErr w:type="spellEnd"/>
      <w:r>
        <w:t xml:space="preserve"> 263</w:t>
      </w:r>
    </w:p>
    <w:p w:rsidR="009424AA" w:rsidRDefault="009424AA" w:rsidP="009424AA">
      <w:r>
        <w:t xml:space="preserve">In the Talmud </w:t>
      </w:r>
      <w:proofErr w:type="spellStart"/>
      <w:r>
        <w:t>Yerushalmi</w:t>
      </w:r>
      <w:proofErr w:type="spellEnd"/>
      <w:r>
        <w:t xml:space="preserve"> it says: These women who do not drink wine from the 17</w:t>
      </w:r>
      <w:r w:rsidRPr="009424AA">
        <w:rPr>
          <w:vertAlign w:val="superscript"/>
        </w:rPr>
        <w:t>th</w:t>
      </w:r>
      <w:r>
        <w:t xml:space="preserve"> of Tammuz until the 9</w:t>
      </w:r>
      <w:r w:rsidRPr="009424AA">
        <w:rPr>
          <w:vertAlign w:val="superscript"/>
        </w:rPr>
        <w:t>th</w:t>
      </w:r>
      <w:r>
        <w:t xml:space="preserve"> of Av it is a good custom. And most of the </w:t>
      </w:r>
      <w:proofErr w:type="spellStart"/>
      <w:r>
        <w:t>geonim</w:t>
      </w:r>
      <w:proofErr w:type="spellEnd"/>
      <w:r>
        <w:t xml:space="preserve"> in </w:t>
      </w:r>
      <w:proofErr w:type="spellStart"/>
      <w:r>
        <w:t>Lotir</w:t>
      </w:r>
      <w:proofErr w:type="spellEnd"/>
      <w:r>
        <w:t xml:space="preserve"> did not eat meat and drink wine from the time the month of Av began until the 9</w:t>
      </w:r>
      <w:r w:rsidRPr="009424AA">
        <w:rPr>
          <w:vertAlign w:val="superscript"/>
        </w:rPr>
        <w:t>th</w:t>
      </w:r>
      <w:r>
        <w:t xml:space="preserve"> of Av. </w:t>
      </w:r>
    </w:p>
    <w:p w:rsidR="009424AA" w:rsidRDefault="009424AA" w:rsidP="009424AA">
      <w:pPr>
        <w:bidi/>
        <w:rPr>
          <w:rtl/>
        </w:rPr>
      </w:pPr>
    </w:p>
    <w:p w:rsidR="009424AA" w:rsidRDefault="009424AA" w:rsidP="009424AA">
      <w:pPr>
        <w:bidi/>
        <w:rPr>
          <w:rtl/>
        </w:rPr>
      </w:pPr>
      <w:r>
        <w:rPr>
          <w:rFonts w:cs="Times New Roman" w:hint="cs"/>
          <w:noProof/>
          <w:rtl/>
          <w:lang w:val="en-GB" w:eastAsia="en-GB"/>
        </w:rPr>
        <w:drawing>
          <wp:inline distT="0" distB="0" distL="0" distR="0">
            <wp:extent cx="5274310" cy="2091595"/>
            <wp:effectExtent l="0" t="0" r="254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4310" cy="2091595"/>
                    </a:xfrm>
                    <a:prstGeom prst="rect">
                      <a:avLst/>
                    </a:prstGeom>
                    <a:noFill/>
                    <a:ln>
                      <a:noFill/>
                    </a:ln>
                  </pic:spPr>
                </pic:pic>
              </a:graphicData>
            </a:graphic>
          </wp:inline>
        </w:drawing>
      </w:r>
    </w:p>
    <w:p w:rsidR="009424AA" w:rsidRDefault="009424AA" w:rsidP="009424AA">
      <w:pPr>
        <w:bidi/>
        <w:rPr>
          <w:rtl/>
        </w:rPr>
      </w:pPr>
    </w:p>
    <w:p w:rsidR="00592197" w:rsidRDefault="00592197" w:rsidP="00592197">
      <w:r>
        <w:t xml:space="preserve">Lieberman explained that this version of the </w:t>
      </w:r>
      <w:proofErr w:type="spellStart"/>
      <w:r>
        <w:t>Yerushalmi</w:t>
      </w:r>
      <w:proofErr w:type="spellEnd"/>
      <w:r>
        <w:t xml:space="preserve"> (not to drink wine) was not the original version and that the </w:t>
      </w:r>
      <w:proofErr w:type="spellStart"/>
      <w:r>
        <w:t>Geonim</w:t>
      </w:r>
      <w:proofErr w:type="spellEnd"/>
      <w:r>
        <w:t xml:space="preserve"> and </w:t>
      </w:r>
      <w:proofErr w:type="spellStart"/>
      <w:r>
        <w:t>Rishonim</w:t>
      </w:r>
      <w:proofErr w:type="spellEnd"/>
      <w:r>
        <w:t xml:space="preserve"> already cited another version. See for instance the Or </w:t>
      </w:r>
      <w:proofErr w:type="spellStart"/>
      <w:r>
        <w:t>Zarua</w:t>
      </w:r>
      <w:proofErr w:type="spellEnd"/>
      <w:r>
        <w:t xml:space="preserve">: From the time that Av enters we reduce our rejoicing. And the people have a custom not to eat meat or drink wine…from the time Av begins. And we should rely on this custom.  For it says in the </w:t>
      </w:r>
      <w:proofErr w:type="spellStart"/>
      <w:r>
        <w:t>Yerushalim</w:t>
      </w:r>
      <w:proofErr w:type="spellEnd"/>
      <w:r>
        <w:t xml:space="preserve">: R. </w:t>
      </w:r>
      <w:proofErr w:type="spellStart"/>
      <w:r>
        <w:t>Zera</w:t>
      </w:r>
      <w:proofErr w:type="spellEnd"/>
      <w:r>
        <w:t xml:space="preserve"> said: The women who have a custom not to drink wine from the beginning of Av [this is a proper] custom…However, R. </w:t>
      </w:r>
      <w:proofErr w:type="spellStart"/>
      <w:r>
        <w:t>Nissim</w:t>
      </w:r>
      <w:proofErr w:type="spellEnd"/>
      <w:r>
        <w:t xml:space="preserve"> </w:t>
      </w:r>
      <w:proofErr w:type="spellStart"/>
      <w:r>
        <w:t>Gaon</w:t>
      </w:r>
      <w:proofErr w:type="spellEnd"/>
      <w:r>
        <w:t xml:space="preserve"> does not read "wine" (</w:t>
      </w:r>
      <w:r>
        <w:rPr>
          <w:rFonts w:hint="cs"/>
          <w:rtl/>
        </w:rPr>
        <w:t>חמר</w:t>
      </w:r>
      <w:r>
        <w:t>) but rather "wool" (</w:t>
      </w:r>
      <w:r>
        <w:rPr>
          <w:rFonts w:hint="cs"/>
          <w:rtl/>
        </w:rPr>
        <w:t>עמרא</w:t>
      </w:r>
      <w:r>
        <w:t xml:space="preserve">) and the meaning is that they don't spin wool. It has nothing to do with wine. </w:t>
      </w:r>
    </w:p>
    <w:p w:rsidR="009424AA" w:rsidRDefault="009424AA" w:rsidP="009424AA">
      <w:pPr>
        <w:bidi/>
        <w:rPr>
          <w:rtl/>
        </w:rPr>
      </w:pPr>
    </w:p>
    <w:sectPr w:rsidR="009424AA" w:rsidSect="009E1690">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24AA"/>
    <w:rsid w:val="00587B5D"/>
    <w:rsid w:val="00592197"/>
    <w:rsid w:val="006A3639"/>
    <w:rsid w:val="0086564B"/>
    <w:rsid w:val="009424AA"/>
    <w:rsid w:val="009E1690"/>
    <w:rsid w:val="00BD7701"/>
    <w:rsid w:val="00EF71E7"/>
    <w:rsid w:val="00FE671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Bidi" w:eastAsiaTheme="minorHAnsi" w:hAnsiTheme="majorBidi" w:cstheme="majorBidi"/>
        <w:sz w:val="24"/>
        <w:szCs w:val="24"/>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424AA"/>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9424AA"/>
  </w:style>
  <w:style w:type="character" w:styleId="Hyperlink">
    <w:name w:val="Hyperlink"/>
    <w:basedOn w:val="DefaultParagraphFont"/>
    <w:uiPriority w:val="99"/>
    <w:semiHidden/>
    <w:unhideWhenUsed/>
    <w:rsid w:val="009424AA"/>
    <w:rPr>
      <w:color w:val="0000FF"/>
      <w:u w:val="single"/>
    </w:rPr>
  </w:style>
  <w:style w:type="paragraph" w:styleId="BalloonText">
    <w:name w:val="Balloon Text"/>
    <w:basedOn w:val="Normal"/>
    <w:link w:val="BalloonTextChar"/>
    <w:uiPriority w:val="99"/>
    <w:semiHidden/>
    <w:unhideWhenUsed/>
    <w:rsid w:val="009424AA"/>
    <w:rPr>
      <w:rFonts w:ascii="Tahoma" w:hAnsi="Tahoma" w:cs="Tahoma"/>
      <w:sz w:val="16"/>
      <w:szCs w:val="16"/>
    </w:rPr>
  </w:style>
  <w:style w:type="character" w:customStyle="1" w:styleId="BalloonTextChar">
    <w:name w:val="Balloon Text Char"/>
    <w:basedOn w:val="DefaultParagraphFont"/>
    <w:link w:val="BalloonText"/>
    <w:uiPriority w:val="99"/>
    <w:semiHidden/>
    <w:rsid w:val="009424A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Bidi" w:eastAsiaTheme="minorHAnsi" w:hAnsiTheme="majorBidi" w:cstheme="majorBidi"/>
        <w:sz w:val="24"/>
        <w:szCs w:val="24"/>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424AA"/>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9424AA"/>
  </w:style>
  <w:style w:type="character" w:styleId="Hyperlink">
    <w:name w:val="Hyperlink"/>
    <w:basedOn w:val="DefaultParagraphFont"/>
    <w:uiPriority w:val="99"/>
    <w:semiHidden/>
    <w:unhideWhenUsed/>
    <w:rsid w:val="009424AA"/>
    <w:rPr>
      <w:color w:val="0000FF"/>
      <w:u w:val="single"/>
    </w:rPr>
  </w:style>
  <w:style w:type="paragraph" w:styleId="BalloonText">
    <w:name w:val="Balloon Text"/>
    <w:basedOn w:val="Normal"/>
    <w:link w:val="BalloonTextChar"/>
    <w:uiPriority w:val="99"/>
    <w:semiHidden/>
    <w:unhideWhenUsed/>
    <w:rsid w:val="009424AA"/>
    <w:rPr>
      <w:rFonts w:ascii="Tahoma" w:hAnsi="Tahoma" w:cs="Tahoma"/>
      <w:sz w:val="16"/>
      <w:szCs w:val="16"/>
    </w:rPr>
  </w:style>
  <w:style w:type="character" w:customStyle="1" w:styleId="BalloonTextChar">
    <w:name w:val="Balloon Text Char"/>
    <w:basedOn w:val="DefaultParagraphFont"/>
    <w:link w:val="BalloonText"/>
    <w:uiPriority w:val="99"/>
    <w:semiHidden/>
    <w:rsid w:val="009424A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0896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hyperlink" Target="http://www.sacred-texts.com/jud/t04/errata.ht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253</TotalTime>
  <Pages>2</Pages>
  <Words>729</Words>
  <Characters>4160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Josh</dc:creator>
  <cp:lastModifiedBy>Windows User</cp:lastModifiedBy>
  <cp:revision>3</cp:revision>
  <cp:lastPrinted>2015-07-05T14:40:00Z</cp:lastPrinted>
  <dcterms:created xsi:type="dcterms:W3CDTF">2013-07-10T15:01:00Z</dcterms:created>
  <dcterms:modified xsi:type="dcterms:W3CDTF">2015-07-08T23:09:00Z</dcterms:modified>
</cp:coreProperties>
</file>