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bidi w:val="1"/>
        <w:contextualSpacing w:val="0"/>
        <w:jc w:val="center"/>
      </w:pPr>
      <w:r w:rsidDel="00000000" w:rsidR="00000000" w:rsidRPr="00000000">
        <w:rPr>
          <w:b w:val="1"/>
          <w:sz w:val="36"/>
          <w:szCs w:val="36"/>
          <w:u w:val="single"/>
          <w:rtl w:val="0"/>
        </w:rPr>
        <w:t xml:space="preserve">Peulat</w:t>
      </w:r>
      <w:r w:rsidDel="00000000" w:rsidR="00000000" w:rsidRPr="00000000">
        <w:rPr>
          <w:rFonts w:ascii="Calibri" w:cs="Calibri" w:eastAsia="Calibri" w:hAnsi="Calibri"/>
          <w:b w:val="1"/>
          <w:sz w:val="36"/>
          <w:szCs w:val="36"/>
          <w:u w:val="single"/>
          <w:rtl w:val="0"/>
        </w:rPr>
        <w:t xml:space="preserve"> Ada – Tishah' Bav</w:t>
      </w:r>
      <w:r w:rsidDel="00000000" w:rsidR="00000000" w:rsidRPr="00000000">
        <w:rPr>
          <w:rtl w:val="0"/>
        </w:rPr>
      </w:r>
    </w:p>
    <w:tbl>
      <w:tblPr>
        <w:tblStyle w:val="Table1"/>
        <w:bidi w:val="1"/>
        <w:tblW w:w="10632.0" w:type="dxa"/>
        <w:jc w:val="left"/>
        <w:tblInd w:w="-1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709"/>
        <w:gridCol w:w="5954"/>
        <w:gridCol w:w="2410"/>
        <w:gridCol w:w="425"/>
        <w:tblGridChange w:id="0">
          <w:tblGrid>
            <w:gridCol w:w="1134"/>
            <w:gridCol w:w="709"/>
            <w:gridCol w:w="5954"/>
            <w:gridCol w:w="2410"/>
            <w:gridCol w:w="425"/>
          </w:tblGrid>
        </w:tblGridChange>
      </w:tblGrid>
      <w:tr>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supplies</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time</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program</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name</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tl w:val="0"/>
              </w:rPr>
            </w:r>
          </w:p>
        </w:tc>
      </w:tr>
      <w:tr>
        <w:tc>
          <w:tcPr/>
          <w:p w:rsidR="00000000" w:rsidDel="00000000" w:rsidP="00000000" w:rsidRDefault="00000000" w:rsidRPr="00000000">
            <w:pPr>
              <w:bidi w:val="1"/>
              <w:contextualSpacing w:val="0"/>
              <w:jc w:val="center"/>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3</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Everyone should sit in the Moadon. Short explanation about the next paolah and about Tishah Bav. </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Presentation of the Paolah's subject</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1</w:t>
            </w:r>
            <w:r w:rsidDel="00000000" w:rsidR="00000000" w:rsidRPr="00000000">
              <w:rPr>
                <w:rtl w:val="0"/>
              </w:rPr>
            </w:r>
          </w:p>
        </w:tc>
      </w:tr>
      <w:tr>
        <w:tc>
          <w:tcPr/>
          <w:p w:rsidR="00000000" w:rsidDel="00000000" w:rsidP="00000000" w:rsidRDefault="00000000" w:rsidRPr="00000000">
            <w:pPr>
              <w:bidi w:val="1"/>
              <w:contextualSpacing w:val="0"/>
              <w:jc w:val="right"/>
            </w:pP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10</w:t>
            </w:r>
            <w:r w:rsidDel="00000000" w:rsidR="00000000" w:rsidRPr="00000000">
              <w:rPr>
                <w:rtl w:val="0"/>
              </w:rPr>
            </w:r>
          </w:p>
        </w:tc>
        <w:tc>
          <w:tcPr/>
          <w:p w:rsidR="00000000" w:rsidDel="00000000" w:rsidP="00000000" w:rsidRDefault="00000000" w:rsidRPr="00000000">
            <w:pPr>
              <w:contextualSpacing w:val="0"/>
              <w:jc w:val="left"/>
            </w:pPr>
            <w:r w:rsidDel="00000000" w:rsidR="00000000" w:rsidRPr="00000000">
              <w:rPr>
                <w:rtl w:val="0"/>
              </w:rPr>
              <w:t xml:space="preserve">Walk qith your Chanichim thru the Migrash. Explain them about the different stations.</w:t>
            </w:r>
          </w:p>
        </w:tc>
        <w:tc>
          <w:tcPr/>
          <w:p w:rsidR="00000000" w:rsidDel="00000000" w:rsidP="00000000" w:rsidRDefault="00000000" w:rsidRPr="00000000">
            <w:pPr>
              <w:contextualSpacing w:val="0"/>
              <w:jc w:val="left"/>
            </w:pPr>
            <w:r w:rsidDel="00000000" w:rsidR="00000000" w:rsidRPr="00000000">
              <w:rPr>
                <w:rtl w:val="0"/>
              </w:rPr>
              <w:t xml:space="preserve">Tour the Temple</w:t>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2</w:t>
            </w:r>
            <w:r w:rsidDel="00000000" w:rsidR="00000000" w:rsidRPr="00000000">
              <w:rPr>
                <w:rtl w:val="0"/>
              </w:rPr>
            </w:r>
          </w:p>
        </w:tc>
      </w:tr>
      <w:tr>
        <w:tc>
          <w:tcPr/>
          <w:p w:rsidR="00000000" w:rsidDel="00000000" w:rsidP="00000000" w:rsidRDefault="00000000" w:rsidRPr="00000000">
            <w:pPr>
              <w:bidi w:val="1"/>
              <w:contextualSpacing w:val="0"/>
              <w:jc w:val="center"/>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5</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Spilt into Tzrifim</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Spilt into Tzrifim</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3</w:t>
            </w:r>
            <w:r w:rsidDel="00000000" w:rsidR="00000000" w:rsidRPr="00000000">
              <w:rPr>
                <w:rtl w:val="0"/>
              </w:rPr>
            </w:r>
          </w:p>
        </w:tc>
      </w:tr>
      <w:tr>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List of the questions</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20</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All of the Chanichim should sit in a circle with their heads down.</w:t>
            </w:r>
            <w:r w:rsidDel="00000000" w:rsidR="00000000" w:rsidRPr="00000000">
              <w:rPr>
                <w:rtl w:val="0"/>
              </w:rPr>
            </w:r>
          </w:p>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Each round the Madrich will ask a question like:  "tap someone who you are having fun with".</w:t>
            </w:r>
            <w:r w:rsidDel="00000000" w:rsidR="00000000" w:rsidRPr="00000000">
              <w:rPr>
                <w:rtl w:val="0"/>
              </w:rPr>
            </w:r>
          </w:p>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By turns 3/4 Chanichim are going to stand in the middle of the circle and to tap a person who that question apply to him.</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Warm and Fuzzy</w:t>
            </w:r>
          </w:p>
          <w:p w:rsidR="00000000" w:rsidDel="00000000" w:rsidP="00000000" w:rsidRDefault="00000000" w:rsidRPr="00000000">
            <w:pPr>
              <w:contextualSpacing w:val="0"/>
              <w:jc w:val="left"/>
            </w:pPr>
            <w:r w:rsidDel="00000000" w:rsidR="00000000" w:rsidRPr="00000000">
              <w:rPr>
                <w:b w:val="1"/>
                <w:i w:val="1"/>
                <w:sz w:val="24"/>
                <w:szCs w:val="24"/>
                <w:rtl w:val="0"/>
              </w:rPr>
              <w:t xml:space="preserve">NOTE: DURING THIS PORTION OF THE PEULA ONE TZRIF AT A TIME WILL PAUSE THE GAME TO PAINT THE BENCH. AFTER THEY FINISH THEY WILL COMPLETE THE GAME AND THE NEXT TZRIF WILL PAINT.</w:t>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4</w:t>
            </w:r>
            <w:r w:rsidDel="00000000" w:rsidR="00000000" w:rsidRPr="00000000">
              <w:rPr>
                <w:rtl w:val="0"/>
              </w:rPr>
            </w:r>
          </w:p>
        </w:tc>
      </w:tr>
      <w:tr>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Colors, pre-prepare </w:t>
            </w:r>
            <w:r w:rsidDel="00000000" w:rsidR="00000000" w:rsidRPr="00000000">
              <w:rPr>
                <w:rtl w:val="0"/>
              </w:rPr>
              <w:t xml:space="preserve">sign</w:t>
            </w:r>
            <w:r w:rsidDel="00000000" w:rsidR="00000000" w:rsidRPr="00000000">
              <w:rPr>
                <w:rFonts w:ascii="Calibri" w:cs="Calibri" w:eastAsia="Calibri" w:hAnsi="Calibri"/>
                <w:rtl w:val="0"/>
              </w:rPr>
              <w:t xml:space="preserve">, markers </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20</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tl w:val="0"/>
              </w:rPr>
            </w:r>
            <w:r w:rsidDel="00000000" w:rsidR="00000000" w:rsidRPr="00000000">
              <w:rPr>
                <w:rFonts w:ascii="Calibri" w:cs="Calibri" w:eastAsia="Calibri" w:hAnsi="Calibri"/>
                <w:rtl w:val="1"/>
              </w:rPr>
              <w:t xml:space="preserve">"</w:t>
            </w:r>
            <w:r w:rsidDel="00000000" w:rsidR="00000000" w:rsidRPr="00000000">
              <w:rPr>
                <w:rFonts w:ascii="Calibri" w:cs="Calibri" w:eastAsia="Calibri" w:hAnsi="Calibri"/>
                <w:rtl w:val="1"/>
              </w:rPr>
              <w:t xml:space="preserve">ואהבת</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לרעך</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כמוך</w:t>
            </w:r>
            <w:r w:rsidDel="00000000" w:rsidR="00000000" w:rsidRPr="00000000">
              <w:rPr>
                <w:rFonts w:ascii="Calibri" w:cs="Calibri" w:eastAsia="Calibri" w:hAnsi="Calibri"/>
                <w:rtl w:val="1"/>
              </w:rPr>
              <w:t xml:space="preserve">"</w:t>
            </w:r>
            <w:r w:rsidDel="00000000" w:rsidR="00000000" w:rsidRPr="00000000">
              <w:rPr>
                <w:rFonts w:ascii="Calibri" w:cs="Calibri" w:eastAsia="Calibri" w:hAnsi="Calibri"/>
                <w:rtl w:val="0"/>
              </w:rPr>
              <w:t xml:space="preserve">As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Ada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will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make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huge</w:t>
            </w:r>
            <w:r w:rsidDel="00000000" w:rsidR="00000000" w:rsidRPr="00000000">
              <w:rPr>
                <w:rFonts w:ascii="Calibri" w:cs="Calibri" w:eastAsia="Calibri" w:hAnsi="Calibri"/>
                <w:rtl w:val="0"/>
              </w:rPr>
              <w:t xml:space="preserve"> </w:t>
            </w:r>
            <w:r w:rsidDel="00000000" w:rsidR="00000000" w:rsidRPr="00000000">
              <w:rPr>
                <w:rtl w:val="0"/>
              </w:rPr>
              <w:t xml:space="preserve">sign</w:t>
            </w:r>
            <w:r w:rsidDel="00000000" w:rsidR="00000000" w:rsidRPr="00000000">
              <w:rPr>
                <w:rFonts w:ascii="Calibri" w:cs="Calibri" w:eastAsia="Calibri" w:hAnsi="Calibri"/>
                <w:rtl w:val="0"/>
              </w:rPr>
              <w:t xml:space="preserve"> of  </w:t>
            </w:r>
            <w:r w:rsidDel="00000000" w:rsidR="00000000" w:rsidRPr="00000000">
              <w:rPr>
                <w:rtl w:val="0"/>
              </w:rPr>
            </w:r>
          </w:p>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We will decorate it, color it, handprints it, write our names and exe. On the end we will hang it.</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1"/>
              </w:rPr>
              <w:t xml:space="preserve">ואהבת</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לרעך</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כמוך</w:t>
            </w:r>
            <w:r w:rsidDel="00000000" w:rsidR="00000000" w:rsidRPr="00000000">
              <w:rPr>
                <w:rFonts w:ascii="Calibri" w:cs="Calibri" w:eastAsia="Calibri" w:hAnsi="Calibri"/>
                <w:rtl w:val="1"/>
              </w:rPr>
              <w:t xml:space="preserve"> – </w:t>
            </w:r>
            <w:r w:rsidDel="00000000" w:rsidR="00000000" w:rsidRPr="00000000">
              <w:rPr>
                <w:rtl w:val="0"/>
              </w:rPr>
              <w:t xml:space="preserve">sign</w:t>
            </w:r>
            <w:r w:rsidDel="00000000" w:rsidR="00000000" w:rsidRPr="00000000">
              <w:rPr>
                <w:rFonts w:ascii="Calibri" w:cs="Calibri" w:eastAsia="Calibri" w:hAnsi="Calibri"/>
                <w:rtl w:val="0"/>
              </w:rPr>
              <w:t xml:space="preserve"> making !</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5</w:t>
            </w:r>
            <w:r w:rsidDel="00000000" w:rsidR="00000000" w:rsidRPr="00000000">
              <w:rPr>
                <w:rtl w:val="0"/>
              </w:rPr>
            </w:r>
          </w:p>
        </w:tc>
      </w:tr>
      <w:tr>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questions</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8</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Have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conversation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with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your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Tzrif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about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Kamtza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Bar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Kamtza</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ואהבת</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לרעך</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1"/>
              </w:rPr>
              <w:t xml:space="preserve">כמוך</w:t>
            </w:r>
            <w:r w:rsidDel="00000000" w:rsidR="00000000" w:rsidRPr="00000000">
              <w:rPr>
                <w:rFonts w:ascii="Calibri" w:cs="Calibri" w:eastAsia="Calibri" w:hAnsi="Calibri"/>
                <w:rtl w:val="1"/>
              </w:rPr>
              <w:t xml:space="preserve"> </w:t>
            </w:r>
            <w:r w:rsidDel="00000000" w:rsidR="00000000" w:rsidRPr="00000000">
              <w:rPr>
                <w:rFonts w:ascii="Calibri" w:cs="Calibri" w:eastAsia="Calibri" w:hAnsi="Calibri"/>
                <w:rtl w:val="0"/>
              </w:rPr>
              <w:t xml:space="preserve">skit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about</w:t>
            </w: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tl w:val="0"/>
              </w:rPr>
              <w:t xml:space="preserve">Conversation</w:t>
            </w: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6</w:t>
            </w:r>
            <w:r w:rsidDel="00000000" w:rsidR="00000000" w:rsidRPr="00000000">
              <w:rPr>
                <w:rtl w:val="0"/>
              </w:rPr>
            </w:r>
          </w:p>
        </w:tc>
      </w:tr>
      <w:tr>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Rad – Ha'Yom !</w:t>
            </w:r>
            <w:r w:rsidDel="00000000" w:rsidR="00000000" w:rsidRPr="00000000">
              <w:rPr>
                <w:rtl w:val="0"/>
              </w:rPr>
            </w:r>
          </w:p>
        </w:tc>
        <w:tc>
          <w:tcPr/>
          <w:p w:rsidR="00000000" w:rsidDel="00000000" w:rsidP="00000000" w:rsidRDefault="00000000" w:rsidRPr="00000000">
            <w:pPr>
              <w:bidi w:val="1"/>
              <w:contextualSpacing w:val="0"/>
              <w:jc w:val="right"/>
            </w:pPr>
            <w:r w:rsidDel="00000000" w:rsidR="00000000" w:rsidRPr="00000000">
              <w:rPr>
                <w:rFonts w:ascii="Calibri" w:cs="Calibri" w:eastAsia="Calibri" w:hAnsi="Calibri"/>
                <w:rtl w:val="0"/>
              </w:rPr>
              <w:t xml:space="preserve">7</w:t>
            </w:r>
            <w:r w:rsidDel="00000000" w:rsidR="00000000" w:rsidRPr="00000000">
              <w:rPr>
                <w:rtl w:val="0"/>
              </w:rPr>
            </w:r>
          </w:p>
        </w:tc>
      </w:tr>
    </w:tbl>
    <w:p w:rsidR="00000000" w:rsidDel="00000000" w:rsidP="00000000" w:rsidRDefault="00000000" w:rsidRPr="00000000">
      <w:pPr>
        <w:bidi w:val="1"/>
        <w:contextualSpacing w:val="0"/>
        <w:jc w:val="righ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Tour the Temple - Guide to the beit “ha’migrash”</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rPr>
          <w:rFonts w:ascii="Arial" w:cs="Arial" w:eastAsia="Arial" w:hAnsi="Arial"/>
        </w:rPr>
      </w:pPr>
      <w:r w:rsidDel="00000000" w:rsidR="00000000" w:rsidRPr="00000000">
        <w:rPr>
          <w:b w:val="1"/>
          <w:u w:val="single"/>
          <w:rtl w:val="0"/>
        </w:rPr>
        <w:t xml:space="preserve">Kodesh ha’kodashim- holiest of holys- Rabbi Gelb’s house</w:t>
      </w:r>
    </w:p>
    <w:p w:rsidR="00000000" w:rsidDel="00000000" w:rsidP="00000000" w:rsidRDefault="00000000" w:rsidRPr="00000000">
      <w:pPr>
        <w:keepNext w:val="0"/>
        <w:keepLines w:val="0"/>
        <w:widowControl w:val="1"/>
        <w:spacing w:after="0" w:before="0" w:line="240" w:lineRule="auto"/>
        <w:ind w:left="0" w:right="0" w:firstLine="0"/>
        <w:contextualSpacing w:val="0"/>
        <w:jc w:val="left"/>
        <w:rPr>
          <w:rFonts w:ascii="Arial" w:cs="Arial" w:eastAsia="Arial" w:hAnsi="Arial"/>
        </w:rPr>
      </w:pPr>
      <w:r w:rsidDel="00000000" w:rsidR="00000000" w:rsidRPr="00000000">
        <w:rPr>
          <w:rtl w:val="0"/>
        </w:rPr>
        <w:t xml:space="preserve">G-d is everywhere but when we were in the desert we wanted something physical to represent G-d. That is why the israelites built the golden calf while they were wandering the the desert. This however is something sanctioned by G-d. </w:t>
      </w:r>
    </w:p>
    <w:p w:rsidR="00000000" w:rsidDel="00000000" w:rsidP="00000000" w:rsidRDefault="00000000" w:rsidRPr="00000000">
      <w:pPr>
        <w:keepNext w:val="0"/>
        <w:keepLines w:val="0"/>
        <w:widowControl w:val="1"/>
        <w:spacing w:after="0" w:before="0" w:line="240" w:lineRule="auto"/>
        <w:ind w:left="0" w:right="0" w:firstLine="0"/>
        <w:contextualSpacing w:val="0"/>
        <w:jc w:val="left"/>
        <w:rPr>
          <w:rFonts w:ascii="Arial" w:cs="Arial" w:eastAsia="Arial" w:hAnsi="Arial"/>
        </w:rPr>
      </w:pPr>
      <w:r w:rsidDel="00000000" w:rsidR="00000000" w:rsidRPr="00000000">
        <w:rPr>
          <w:rtl w:val="0"/>
        </w:rPr>
        <w:t xml:space="preserve">Object where G-d “lives”</w:t>
      </w:r>
    </w:p>
    <w:p w:rsidR="00000000" w:rsidDel="00000000" w:rsidP="00000000" w:rsidRDefault="00000000" w:rsidRPr="00000000">
      <w:pPr>
        <w:keepNext w:val="0"/>
        <w:keepLines w:val="0"/>
        <w:widowControl w:val="1"/>
        <w:spacing w:after="0" w:before="0" w:line="240" w:lineRule="auto"/>
        <w:ind w:left="0" w:right="0" w:firstLine="0"/>
        <w:contextualSpacing w:val="0"/>
        <w:jc w:val="left"/>
        <w:rPr>
          <w:rFonts w:ascii="Arial" w:cs="Arial" w:eastAsia="Arial" w:hAnsi="Arial"/>
        </w:rPr>
      </w:pPr>
      <w:r w:rsidDel="00000000" w:rsidR="00000000" w:rsidRPr="00000000">
        <w:rPr>
          <w:rtl w:val="0"/>
        </w:rPr>
        <w:t xml:space="preserve">Gold and decorated with angels</w:t>
      </w:r>
    </w:p>
    <w:p w:rsidR="00000000" w:rsidDel="00000000" w:rsidP="00000000" w:rsidRDefault="00000000" w:rsidRPr="00000000">
      <w:pPr>
        <w:keepNext w:val="0"/>
        <w:keepLines w:val="0"/>
        <w:widowControl w:val="1"/>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rPr>
          <w:rFonts w:ascii="Arial" w:cs="Arial" w:eastAsia="Arial" w:hAnsi="Arial"/>
        </w:rPr>
      </w:pPr>
      <w:r w:rsidDel="00000000" w:rsidR="00000000" w:rsidRPr="00000000">
        <w:rPr>
          <w:b w:val="1"/>
          <w:u w:val="single"/>
          <w:rtl w:val="0"/>
        </w:rPr>
        <w:t xml:space="preserve">Altar- Gaga pit</w:t>
      </w:r>
    </w:p>
    <w:p w:rsidR="00000000" w:rsidDel="00000000" w:rsidP="00000000" w:rsidRDefault="00000000" w:rsidRPr="00000000">
      <w:pPr>
        <w:keepNext w:val="0"/>
        <w:keepLines w:val="0"/>
        <w:widowControl w:val="1"/>
        <w:spacing w:after="0" w:before="0" w:line="240" w:lineRule="auto"/>
        <w:ind w:left="0" w:right="0" w:firstLine="0"/>
        <w:contextualSpacing w:val="0"/>
        <w:jc w:val="left"/>
        <w:rPr>
          <w:rFonts w:ascii="Arial" w:cs="Arial" w:eastAsia="Arial" w:hAnsi="Arial"/>
        </w:rPr>
      </w:pPr>
      <w:r w:rsidDel="00000000" w:rsidR="00000000" w:rsidRPr="00000000">
        <w:rPr>
          <w:rtl w:val="0"/>
        </w:rPr>
        <w:t xml:space="preserve">In the altar they sacrificed both animal and grains. The wealthier people would bring their unblemished animals. The poorer people would bring whatever grains they could. </w:t>
      </w:r>
    </w:p>
    <w:p w:rsidR="00000000" w:rsidDel="00000000" w:rsidP="00000000" w:rsidRDefault="00000000" w:rsidRPr="00000000">
      <w:pPr>
        <w:keepNext w:val="0"/>
        <w:keepLines w:val="0"/>
        <w:widowControl w:val="1"/>
        <w:spacing w:after="0" w:before="0" w:line="240" w:lineRule="auto"/>
        <w:ind w:left="0" w:right="0" w:firstLine="0"/>
        <w:contextualSpacing w:val="0"/>
        <w:jc w:val="left"/>
        <w:rPr>
          <w:rFonts w:ascii="Arial" w:cs="Arial" w:eastAsia="Arial" w:hAnsi="Arial"/>
        </w:rPr>
      </w:pPr>
      <w:r w:rsidDel="00000000" w:rsidR="00000000" w:rsidRPr="00000000">
        <w:rPr>
          <w:rtl w:val="0"/>
        </w:rPr>
        <w:t xml:space="preserve">The cohanim who worked in the beit hamikdash were allowed to eat certain parts of the animals that were sacrificed. </w:t>
      </w:r>
    </w:p>
    <w:p w:rsidR="00000000" w:rsidDel="00000000" w:rsidP="00000000" w:rsidRDefault="00000000" w:rsidRPr="00000000">
      <w:pPr>
        <w:keepNext w:val="0"/>
        <w:keepLines w:val="0"/>
        <w:widowControl w:val="1"/>
        <w:spacing w:after="0" w:before="0" w:line="240" w:lineRule="auto"/>
        <w:ind w:left="0" w:right="0" w:firstLine="0"/>
        <w:contextualSpacing w:val="0"/>
        <w:jc w:val="left"/>
        <w:rPr>
          <w:rFonts w:ascii="Arial" w:cs="Arial" w:eastAsia="Arial" w:hAnsi="Arial"/>
        </w:rPr>
      </w:pPr>
      <w:r w:rsidDel="00000000" w:rsidR="00000000" w:rsidRPr="00000000">
        <w:rPr>
          <w:rtl w:val="0"/>
        </w:rPr>
        <w:t xml:space="preserve">Before the beit hamikdash was built the israelites were allowed to make sacrifices at altars all over eretz canaan. When the temple was built bnai yisrael could only make sacrifices at the main altar in the beit hamikdash.</w:t>
      </w:r>
    </w:p>
    <w:p w:rsidR="00000000" w:rsidDel="00000000" w:rsidP="00000000" w:rsidRDefault="00000000" w:rsidRPr="00000000">
      <w:pPr>
        <w:keepNext w:val="0"/>
        <w:keepLines w:val="0"/>
        <w:widowControl w:val="1"/>
        <w:spacing w:after="0" w:before="0" w:line="240"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rPr>
          <w:rFonts w:ascii="Arial" w:cs="Arial" w:eastAsia="Arial" w:hAnsi="Arial"/>
        </w:rPr>
      </w:pPr>
      <w:r w:rsidDel="00000000" w:rsidR="00000000" w:rsidRPr="00000000">
        <w:rPr>
          <w:b w:val="1"/>
          <w:u w:val="single"/>
          <w:rtl w:val="0"/>
        </w:rPr>
        <w:t xml:space="preserve">Court of Israel-middle of the upper migrash </w:t>
      </w:r>
    </w:p>
    <w:p w:rsidR="00000000" w:rsidDel="00000000" w:rsidP="00000000" w:rsidRDefault="00000000" w:rsidRPr="00000000">
      <w:pPr>
        <w:keepNext w:val="0"/>
        <w:keepLines w:val="0"/>
        <w:widowControl w:val="1"/>
        <w:spacing w:after="0" w:before="0" w:line="240" w:lineRule="auto"/>
        <w:ind w:left="0" w:right="0" w:firstLine="0"/>
        <w:contextualSpacing w:val="0"/>
        <w:jc w:val="left"/>
        <w:rPr>
          <w:rFonts w:ascii="Arial" w:cs="Arial" w:eastAsia="Arial" w:hAnsi="Arial"/>
        </w:rPr>
      </w:pPr>
      <w:r w:rsidDel="00000000" w:rsidR="00000000" w:rsidRPr="00000000">
        <w:rPr>
          <w:rtl w:val="0"/>
        </w:rPr>
        <w:t xml:space="preserve">The court of israel was the common area where the Jewish people could gather. They did the sacrifices there on the shalosh regalim.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rPr/>
      </w:pPr>
      <w:r w:rsidDel="00000000" w:rsidR="00000000" w:rsidRPr="00000000">
        <w:rPr>
          <w:rtl w:val="0"/>
        </w:rPr>
        <w:t xml:space="preserve">Questions for Warm and Fuzz:</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tbl>
      <w:tblPr>
        <w:tblStyle w:val="Table2"/>
        <w:bidi w:val="1"/>
        <w:tblW w:w="85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2"/>
        <w:tblGridChange w:id="0">
          <w:tblGrid>
            <w:gridCol w:w="8522"/>
          </w:tblGrid>
        </w:tblGridChange>
      </w:tblGrid>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made smile this summer</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helped you this summer</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you will keep in touch with after this summer</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is a true friend</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good at Nikayon</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is funny</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was there for you when you needed it</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is good at art</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will be a good Madrich</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has a lot of ruach</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you weren’t sure you'll be friend on the beginning of the summer but you were wrong</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good at sports</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good in Tefilot</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you like to sit next to during meals </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Tap someone who isTap  good at hebrew</w:t>
            </w:r>
          </w:p>
        </w:tc>
      </w:tr>
    </w:tbl>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6. Questions for the Conversation :</w:t>
      </w:r>
    </w:p>
    <w:tbl>
      <w:tblPr>
        <w:tblStyle w:val="Table3"/>
        <w:bidi w:val="1"/>
        <w:tblW w:w="85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2"/>
        <w:tblGridChange w:id="0">
          <w:tblGrid>
            <w:gridCol w:w="8522"/>
          </w:tblGrid>
        </w:tblGridChange>
      </w:tblGrid>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Why do you think that the old Temple was destruct? How does it connected to the Kamtza and Bar Kamtza skit?</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What is it Sen less hater? Sen less love? Is that a good/bad thing?</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Why Sen less love is an important thing?</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What can you do for be more excepting to other people?</w:t>
            </w:r>
          </w:p>
        </w:tc>
      </w:tr>
      <w:tr>
        <w:tc>
          <w:tcPr/>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t xml:space="preserve">What does the sentes ''Va'Aahvtah La'racha Kamochah" means? How does it connected to Tishah B'av? How does it connected to our daily live?</w:t>
            </w:r>
          </w:p>
        </w:tc>
      </w:tr>
    </w:tbl>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sectPr>
      <w:pgSz w:h="16838" w:w="11906"/>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bidi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