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rtl w:val="0"/>
        </w:rPr>
        <w:t xml:space="preserve">YOM BIRKOT HASHACHAR</w:t>
      </w:r>
    </w:p>
    <w:p w:rsidR="00000000" w:rsidDel="00000000" w:rsidP="00000000" w:rsidRDefault="00000000" w:rsidRPr="00000000">
      <w:pPr>
        <w:contextualSpacing w:val="0"/>
        <w:jc w:val="center"/>
      </w:pPr>
      <w:r w:rsidDel="00000000" w:rsidR="00000000" w:rsidRPr="00000000">
        <w:rPr>
          <w:rFonts w:ascii="Trebuchet MS" w:cs="Trebuchet MS" w:eastAsia="Trebuchet MS" w:hAnsi="Trebuchet MS"/>
          <w:rtl w:val="0"/>
        </w:rPr>
        <w:t xml:space="preserve">Tuesday August 16, 2016</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Throughout this yom, every brakha in </w:t>
      </w:r>
      <w:r w:rsidDel="00000000" w:rsidR="00000000" w:rsidRPr="00000000">
        <w:rPr>
          <w:rFonts w:ascii="Trebuchet MS" w:cs="Trebuchet MS" w:eastAsia="Trebuchet MS" w:hAnsi="Trebuchet MS"/>
          <w:i w:val="1"/>
          <w:rtl w:val="0"/>
        </w:rPr>
        <w:t xml:space="preserve">Birkot Hashacha</w:t>
      </w:r>
      <w:r w:rsidDel="00000000" w:rsidR="00000000" w:rsidRPr="00000000">
        <w:rPr>
          <w:rFonts w:ascii="Trebuchet MS" w:cs="Trebuchet MS" w:eastAsia="Trebuchet MS" w:hAnsi="Trebuchet MS"/>
          <w:rtl w:val="0"/>
        </w:rPr>
        <w:t xml:space="preserve">r will be included (not necessarily in order). The activities will be presented either as their own peula, or as an HCE incorporated into another daily activity. The chanichim will not be told the name or theme of the yom until the end.</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rtl w:val="0"/>
        </w:rPr>
        <w:t xml:space="preserve">`Distinguish between day and night</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rtl w:val="0"/>
        </w:rPr>
        <w:t xml:space="preserve">`Who made me in his image</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rtl w:val="0"/>
        </w:rPr>
        <w:t xml:space="preserve">`Who made me a Jew</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rtl w:val="0"/>
        </w:rPr>
        <w:t xml:space="preserve">`Who made me free</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rtl w:val="0"/>
        </w:rPr>
        <w:t xml:space="preserve">`Who gives sight to the blind</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rtl w:val="0"/>
        </w:rPr>
        <w:t xml:space="preserve">`Who clothes the naked</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rtl w:val="0"/>
        </w:rPr>
        <w:t xml:space="preserve">`Who releases the bound</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rtl w:val="0"/>
        </w:rPr>
        <w:t xml:space="preserve">`Who raises the downtrodden</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rtl w:val="0"/>
        </w:rPr>
        <w:t xml:space="preserve">`Who creates the heavens and the earth</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rtl w:val="0"/>
        </w:rPr>
        <w:t xml:space="preserve">`Who provides for all my needs</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rtl w:val="0"/>
        </w:rPr>
        <w:t xml:space="preserve">`Who guides us on our path</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rtl w:val="0"/>
        </w:rPr>
        <w:t xml:space="preserve">`Who strengthens the people of Israel with glory</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rtl w:val="0"/>
        </w:rPr>
        <w:t xml:space="preserve">`Who restores vigor to the weary</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contextualSpacing w:val="0"/>
      </w:pPr>
      <w:r w:rsidDel="00000000" w:rsidR="00000000" w:rsidRPr="00000000">
        <w:rPr>
          <w:rFonts w:ascii="Trebuchet MS" w:cs="Trebuchet MS" w:eastAsia="Trebuchet MS" w:hAnsi="Trebuchet MS"/>
          <w:u w:val="single"/>
          <w:rtl w:val="0"/>
        </w:rPr>
        <w:t xml:space="preserve">SCHEDULE INCLUDING BIRKOT HASHACHAR:</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rFonts w:ascii="Trebuchet MS" w:cs="Trebuchet MS" w:eastAsia="Trebuchet MS" w:hAnsi="Trebuchet MS"/>
          <w:i w:val="1"/>
          <w:rtl w:val="0"/>
        </w:rPr>
        <w:t xml:space="preserve">Distinguish between day and night</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BOKER TOV! Wake up the chanichim by cock-a-doodle-doo-ing.</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i w:val="1"/>
          <w:rtl w:val="0"/>
        </w:rPr>
        <w:t xml:space="preserve">Who clothes the naked</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Dress-up your madrichim.</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rFonts w:ascii="Trebuchet MS" w:cs="Trebuchet MS" w:eastAsia="Trebuchet MS" w:hAnsi="Trebuchet MS"/>
          <w:i w:val="1"/>
          <w:rtl w:val="0"/>
        </w:rPr>
        <w:t xml:space="preserve">Who made me a Jew</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TEFILOT! With a lot of energy and kavanah. Include dvar tefilah about </w:t>
      </w:r>
      <w:r w:rsidDel="00000000" w:rsidR="00000000" w:rsidRPr="00000000">
        <w:rPr>
          <w:rFonts w:ascii="Trebuchet MS" w:cs="Trebuchet MS" w:eastAsia="Trebuchet MS" w:hAnsi="Trebuchet MS"/>
          <w:i w:val="1"/>
          <w:rtl w:val="0"/>
        </w:rPr>
        <w:t xml:space="preserve">birkot hashachar</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rtl w:val="0"/>
        </w:rPr>
        <w:t xml:space="preserve">4.</w:t>
      </w:r>
      <w:r w:rsidDel="00000000" w:rsidR="00000000" w:rsidRPr="00000000">
        <w:rPr>
          <w:rFonts w:ascii="Times New Roman" w:cs="Times New Roman" w:eastAsia="Times New Roman" w:hAnsi="Times New Roman"/>
          <w:sz w:val="14"/>
          <w:szCs w:val="14"/>
          <w:rtl w:val="0"/>
        </w:rPr>
        <w:tab/>
      </w:r>
      <w:r w:rsidDel="00000000" w:rsidR="00000000" w:rsidRPr="00000000">
        <w:rPr>
          <w:rFonts w:ascii="Trebuchet MS" w:cs="Trebuchet MS" w:eastAsia="Trebuchet MS" w:hAnsi="Trebuchet MS"/>
          <w:i w:val="1"/>
          <w:rtl w:val="0"/>
        </w:rPr>
        <w:t xml:space="preserve">Who guides us on our path</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Nikayon: pair up with your bunkmate and _____</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i w:val="1"/>
          <w:rtl w:val="0"/>
        </w:rPr>
        <w:t xml:space="preserve">Who made me in his image</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Begin rikud practice with the mirror partner exercise. One partner moves and the other partner attempts to create the same movement simultaneously. Then partners switch roles.</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i w:val="1"/>
          <w:rtl w:val="0"/>
        </w:rPr>
        <w:t xml:space="preserve">Who gives sight to the blind</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PEULAH 1</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i w:val="1"/>
          <w:rtl w:val="0"/>
        </w:rPr>
        <w:t xml:space="preserve">Who provides for all my needs</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ARUCHAT TZOHORAYIM</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i w:val="1"/>
          <w:rtl w:val="0"/>
        </w:rPr>
        <w:t xml:space="preserve">Who raises the downtrodden (zokef kefufim)</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Begin rikud practice with a yoga warm-up. Start in child-pose and stretch up to a pose standing tall.</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i w:val="1"/>
          <w:rtl w:val="0"/>
        </w:rPr>
        <w:t xml:space="preserve">Who clothes the naked</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PEULAH 2</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i w:val="1"/>
          <w:rtl w:val="0"/>
        </w:rPr>
        <w:t xml:space="preserve">Who made me free</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Zman Chofshi</w:t>
      </w:r>
    </w:p>
    <w:p w:rsidR="00000000" w:rsidDel="00000000" w:rsidP="00000000" w:rsidRDefault="00000000" w:rsidRPr="00000000">
      <w:pPr>
        <w:contextualSpacing w:val="0"/>
      </w:pPr>
      <w:r w:rsidDel="00000000" w:rsidR="00000000" w:rsidRPr="00000000">
        <w:rPr>
          <w:rFonts w:ascii="Trebuchet MS" w:cs="Trebuchet MS" w:eastAsia="Trebuchet MS" w:hAnsi="Trebuchet MS"/>
          <w:i w:val="1"/>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i w:val="1"/>
          <w:rtl w:val="0"/>
        </w:rPr>
        <w:t xml:space="preserve">Who creates the heavens and the earth</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Night swing</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contextualSpacing w:val="0"/>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i w:val="1"/>
          <w:rtl w:val="0"/>
        </w:rPr>
        <w:t xml:space="preserve"> </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i w:val="1"/>
          <w:rtl w:val="0"/>
        </w:rPr>
        <w:t xml:space="preserve"> </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b w:val="1"/>
          <w:rtl w:val="0"/>
        </w:rPr>
        <w:t xml:space="preserve">PEULAH 1:</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rtl w:val="0"/>
        </w:rPr>
        <w:t xml:space="preserve">CAPTURE THE FLAG, BIRKOT HASHACHAR EDITION</w:t>
      </w:r>
    </w:p>
    <w:p w:rsidR="00000000" w:rsidDel="00000000" w:rsidP="00000000" w:rsidRDefault="00000000" w:rsidRPr="00000000">
      <w:pPr>
        <w:spacing w:line="276" w:lineRule="auto"/>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rtl w:val="0"/>
        </w:rPr>
        <w:t xml:space="preserve">Normal capture the flag rules:</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i w:val="1"/>
          <w:rtl w:val="0"/>
        </w:rPr>
        <w:t xml:space="preserve">Who releases the bound</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rtl w:val="0"/>
        </w:rPr>
        <w:t xml:space="preserve">Getting out of jail (either by another player tagging a teammate in the jail or through a jailbreak)</w:t>
      </w:r>
    </w:p>
    <w:p w:rsidR="00000000" w:rsidDel="00000000" w:rsidP="00000000" w:rsidRDefault="00000000" w:rsidRPr="00000000">
      <w:pPr>
        <w:spacing w:line="276" w:lineRule="auto"/>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rtl w:val="0"/>
        </w:rPr>
        <w:t xml:space="preserve">Additional rules:</w:t>
      </w:r>
    </w:p>
    <w:p w:rsidR="00000000" w:rsidDel="00000000" w:rsidP="00000000" w:rsidRDefault="00000000" w:rsidRPr="00000000">
      <w:pPr>
        <w:spacing w:line="276" w:lineRule="auto"/>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rtl w:val="0"/>
        </w:rPr>
        <w:t xml:space="preserve">10 flags (birkot hashachar is on page 10 in </w:t>
      </w:r>
      <w:r w:rsidDel="00000000" w:rsidR="00000000" w:rsidRPr="00000000">
        <w:rPr>
          <w:rFonts w:ascii="Trebuchet MS" w:cs="Trebuchet MS" w:eastAsia="Trebuchet MS" w:hAnsi="Trebuchet MS"/>
          <w:i w:val="1"/>
          <w:rtl w:val="0"/>
        </w:rPr>
        <w:t xml:space="preserve">Siddur Sim Shalom</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pPr>
        <w:spacing w:line="276" w:lineRule="auto"/>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i w:val="1"/>
          <w:rtl w:val="0"/>
        </w:rPr>
        <w:t xml:space="preserve">Who strengthens the people of Israel with glory; Who restores vigor to the weary</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rtl w:val="0"/>
        </w:rPr>
        <w:t xml:space="preserve">Any team member can approach a madrich/a to answer trivia questions. Once the team answers 13 trivia questions correctly (13 </w:t>
      </w:r>
      <w:r w:rsidDel="00000000" w:rsidR="00000000" w:rsidRPr="00000000">
        <w:rPr>
          <w:rFonts w:ascii="Trebuchet MS" w:cs="Trebuchet MS" w:eastAsia="Trebuchet MS" w:hAnsi="Trebuchet MS"/>
          <w:i w:val="1"/>
          <w:rtl w:val="0"/>
        </w:rPr>
        <w:t xml:space="preserve">birkot hashachar),</w:t>
      </w:r>
      <w:r w:rsidDel="00000000" w:rsidR="00000000" w:rsidRPr="00000000">
        <w:rPr>
          <w:rFonts w:ascii="Trebuchet MS" w:cs="Trebuchet MS" w:eastAsia="Trebuchet MS" w:hAnsi="Trebuchet MS"/>
          <w:rtl w:val="0"/>
        </w:rPr>
        <w:t xml:space="preserve"> they can nominate one player to get a free walk to the flags. Once they are in the safe-zone of the flags, they no longer have a free pass and can get out when they exit the safe-zone.</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i w:val="1"/>
          <w:rtl w:val="0"/>
        </w:rPr>
        <w:t xml:space="preserve">Who gives sight to the blind</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rtl w:val="0"/>
        </w:rPr>
        <w:t xml:space="preserve">There is a maximum of 4 flag guards. Two guards can function normally with all their senses, and two guards are blindfolded.</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b w:val="1"/>
          <w:rtl w:val="0"/>
        </w:rPr>
        <w:t xml:space="preserve">PEULAH 2 (option A, maybe peulat erev):</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rtl w:val="0"/>
        </w:rPr>
        <w:t xml:space="preserve">FASHION SHOW</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rtl w:val="0"/>
        </w:rPr>
        <w:t xml:space="preserve">The chanichim are divided into 8 kvutzot. The kvutzot are responsible to dress up a least one chanich according to their set scenario.</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rtl w:val="0"/>
        </w:rPr>
        <w:t xml:space="preserve">Madrichim should be present to assure appropriateness.</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rtl w:val="0"/>
        </w:rPr>
        <w:t xml:space="preserve">Kvutzot will be judged on the following:</w:t>
      </w:r>
    </w:p>
    <w:p w:rsidR="00000000" w:rsidDel="00000000" w:rsidP="00000000" w:rsidRDefault="00000000" w:rsidRPr="00000000">
      <w:pPr>
        <w:spacing w:line="276" w:lineRule="auto"/>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rtl w:val="0"/>
        </w:rPr>
        <w:t xml:space="preserve">Creativity</w:t>
      </w:r>
    </w:p>
    <w:p w:rsidR="00000000" w:rsidDel="00000000" w:rsidP="00000000" w:rsidRDefault="00000000" w:rsidRPr="00000000">
      <w:pPr>
        <w:spacing w:line="276" w:lineRule="auto"/>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rtl w:val="0"/>
        </w:rPr>
        <w:t xml:space="preserve">Most fashionable</w:t>
      </w:r>
    </w:p>
    <w:p w:rsidR="00000000" w:rsidDel="00000000" w:rsidP="00000000" w:rsidRDefault="00000000" w:rsidRPr="00000000">
      <w:pPr>
        <w:spacing w:line="276" w:lineRule="auto"/>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rtl w:val="0"/>
        </w:rPr>
        <w:t xml:space="preserve">Best runway walk</w:t>
      </w:r>
    </w:p>
    <w:p w:rsidR="00000000" w:rsidDel="00000000" w:rsidP="00000000" w:rsidRDefault="00000000" w:rsidRPr="00000000">
      <w:pPr>
        <w:spacing w:line="276" w:lineRule="auto"/>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spacing w:line="276" w:lineRule="auto"/>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spacing w:line="276" w:lineRule="auto"/>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spacing w:line="276" w:lineRule="auto"/>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rtl w:val="0"/>
        </w:rPr>
        <w:t xml:space="preserve">Group 1: First landing on the moon</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rtl w:val="0"/>
        </w:rPr>
        <w:t xml:space="preserve">Group 2: First day of Ilanot</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rtl w:val="0"/>
        </w:rPr>
        <w:t xml:space="preserve">Group 3: 120 year old doing hagbaah</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rtl w:val="0"/>
        </w:rPr>
        <w:t xml:space="preserve">Group 4:</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b w:val="1"/>
          <w:rtl w:val="0"/>
        </w:rPr>
        <w:t xml:space="preserve">PEULAH 2 (option B):</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rtl w:val="0"/>
        </w:rPr>
        <w:t xml:space="preserve">HUMAN TRAFICKING</w:t>
      </w:r>
    </w:p>
    <w:p w:rsidR="00000000" w:rsidDel="00000000" w:rsidP="00000000" w:rsidRDefault="00000000" w:rsidRPr="00000000">
      <w:pPr>
        <w:spacing w:line="276" w:lineRule="auto"/>
        <w:contextualSpacing w:val="0"/>
      </w:pPr>
      <w:r w:rsidDel="00000000" w:rsidR="00000000" w:rsidRPr="00000000">
        <w:rPr>
          <w:rFonts w:ascii="Trebuchet MS" w:cs="Trebuchet MS" w:eastAsia="Trebuchet MS" w:hAnsi="Trebuchet MS"/>
          <w:rtl w:val="0"/>
        </w:rPr>
        <w:t xml:space="preserve">How do we become God’s ambassadors by giving these brachot to others.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